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F6" w:rsidRDefault="007501F6"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802636" w:rsidP="003456B8">
      <w:pPr>
        <w:spacing w:before="100" w:beforeAutospacing="1" w:after="240" w:line="240" w:lineRule="auto"/>
        <w:jc w:val="center"/>
        <w:rPr>
          <w:rFonts w:ascii="Arial" w:eastAsia="Times New Roman" w:hAnsi="Arial" w:cs="Arial"/>
          <w:color w:val="2A2A2A"/>
          <w:sz w:val="18"/>
          <w:szCs w:val="18"/>
          <w:lang w:eastAsia="et-EE"/>
        </w:rPr>
      </w:pPr>
      <w:r>
        <w:rPr>
          <w:rFonts w:ascii="Arial" w:eastAsia="Times New Roman" w:hAnsi="Arial" w:cs="Arial"/>
          <w:noProof/>
          <w:color w:val="2A2A2A"/>
          <w:sz w:val="18"/>
          <w:szCs w:val="18"/>
          <w:lang w:eastAsia="et-EE"/>
        </w:rPr>
        <w:drawing>
          <wp:inline distT="0" distB="0" distL="0" distR="0">
            <wp:extent cx="2105025" cy="2333625"/>
            <wp:effectExtent l="0" t="0" r="9525" b="9525"/>
            <wp:docPr id="31" name="Pilt 1" descr="https://www.viljandi.ee/image/image_gallery?uuid=a4104bd4-5911-43ac-971b-eee6e946f90a&amp;groupId=22735&amp;t=132697740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ljandi.ee/image/image_gallery?uuid=a4104bd4-5911-43ac-971b-eee6e946f90a&amp;groupId=22735&amp;t=13269774007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333625"/>
                    </a:xfrm>
                    <a:prstGeom prst="rect">
                      <a:avLst/>
                    </a:prstGeom>
                    <a:noFill/>
                    <a:ln>
                      <a:noFill/>
                    </a:ln>
                  </pic:spPr>
                </pic:pic>
              </a:graphicData>
            </a:graphic>
          </wp:inline>
        </w:drawing>
      </w: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Pr="002300D9"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E6D89" w:rsidRPr="00571F42" w:rsidRDefault="00DE6D89" w:rsidP="003456B8">
      <w:pPr>
        <w:spacing w:line="240" w:lineRule="auto"/>
        <w:rPr>
          <w:b/>
          <w:szCs w:val="24"/>
        </w:rPr>
      </w:pPr>
    </w:p>
    <w:p w:rsidR="00FD2530" w:rsidRDefault="00FD2530" w:rsidP="003456B8">
      <w:pPr>
        <w:spacing w:line="240" w:lineRule="auto"/>
        <w:jc w:val="center"/>
        <w:rPr>
          <w:b/>
          <w:sz w:val="32"/>
          <w:szCs w:val="24"/>
        </w:rPr>
      </w:pPr>
    </w:p>
    <w:p w:rsidR="00DE6D89" w:rsidRPr="00080D3F" w:rsidRDefault="00DE6D89" w:rsidP="003456B8">
      <w:pPr>
        <w:spacing w:line="240" w:lineRule="auto"/>
        <w:jc w:val="center"/>
        <w:rPr>
          <w:b/>
          <w:color w:val="1F497D"/>
          <w:sz w:val="36"/>
          <w:szCs w:val="24"/>
        </w:rPr>
      </w:pPr>
      <w:r w:rsidRPr="00080D3F">
        <w:rPr>
          <w:b/>
          <w:color w:val="1F497D"/>
          <w:sz w:val="36"/>
          <w:szCs w:val="24"/>
        </w:rPr>
        <w:t xml:space="preserve">VILJANDI LINNA </w:t>
      </w:r>
    </w:p>
    <w:p w:rsidR="00DE6D89" w:rsidRPr="00080D3F" w:rsidRDefault="00DE6D89" w:rsidP="003456B8">
      <w:pPr>
        <w:spacing w:line="240" w:lineRule="auto"/>
        <w:jc w:val="center"/>
        <w:rPr>
          <w:b/>
          <w:color w:val="1F497D"/>
          <w:sz w:val="36"/>
          <w:szCs w:val="24"/>
        </w:rPr>
      </w:pPr>
      <w:r w:rsidRPr="00080D3F">
        <w:rPr>
          <w:b/>
          <w:color w:val="1F497D"/>
          <w:sz w:val="36"/>
          <w:szCs w:val="24"/>
        </w:rPr>
        <w:t xml:space="preserve">EELARVESTRATEEGIA </w:t>
      </w:r>
    </w:p>
    <w:p w:rsidR="007501F6" w:rsidRPr="00080D3F" w:rsidRDefault="00DE6D89" w:rsidP="003456B8">
      <w:pPr>
        <w:spacing w:line="240" w:lineRule="auto"/>
        <w:jc w:val="center"/>
        <w:rPr>
          <w:b/>
          <w:color w:val="1F497D"/>
          <w:sz w:val="36"/>
          <w:szCs w:val="24"/>
        </w:rPr>
      </w:pPr>
      <w:r w:rsidRPr="00080D3F">
        <w:rPr>
          <w:b/>
          <w:color w:val="1F497D"/>
          <w:sz w:val="36"/>
          <w:szCs w:val="24"/>
        </w:rPr>
        <w:t>201</w:t>
      </w:r>
      <w:r w:rsidR="00692B36">
        <w:rPr>
          <w:b/>
          <w:color w:val="1F497D"/>
          <w:sz w:val="36"/>
          <w:szCs w:val="24"/>
        </w:rPr>
        <w:t>3</w:t>
      </w:r>
      <w:r w:rsidRPr="00080D3F">
        <w:rPr>
          <w:b/>
          <w:color w:val="1F497D"/>
          <w:sz w:val="36"/>
          <w:szCs w:val="24"/>
        </w:rPr>
        <w:t>-2020</w:t>
      </w:r>
    </w:p>
    <w:p w:rsidR="00FD2530" w:rsidRDefault="00FD2530" w:rsidP="003456B8">
      <w:pPr>
        <w:spacing w:line="240" w:lineRule="auto"/>
        <w:jc w:val="center"/>
        <w:rPr>
          <w:b/>
          <w:sz w:val="32"/>
          <w:szCs w:val="24"/>
        </w:rPr>
      </w:pPr>
      <w:bookmarkStart w:id="0" w:name="_GoBack"/>
      <w:bookmarkEnd w:id="0"/>
    </w:p>
    <w:p w:rsidR="00206CAD" w:rsidRDefault="00206CAD" w:rsidP="003456B8">
      <w:pPr>
        <w:spacing w:line="240" w:lineRule="auto"/>
        <w:jc w:val="center"/>
        <w:rPr>
          <w:b/>
          <w:sz w:val="32"/>
          <w:szCs w:val="24"/>
        </w:rPr>
      </w:pPr>
    </w:p>
    <w:p w:rsidR="00206CAD" w:rsidRDefault="00206CAD" w:rsidP="003456B8">
      <w:pPr>
        <w:spacing w:line="240" w:lineRule="auto"/>
        <w:jc w:val="center"/>
        <w:rPr>
          <w:b/>
          <w:sz w:val="32"/>
          <w:szCs w:val="24"/>
        </w:rPr>
      </w:pPr>
    </w:p>
    <w:p w:rsidR="00206CAD" w:rsidRDefault="00206CAD" w:rsidP="003456B8">
      <w:pPr>
        <w:spacing w:line="240" w:lineRule="auto"/>
        <w:jc w:val="center"/>
        <w:rPr>
          <w:b/>
          <w:sz w:val="32"/>
          <w:szCs w:val="24"/>
        </w:rPr>
      </w:pPr>
    </w:p>
    <w:p w:rsidR="005402EF" w:rsidRPr="00AC31D9" w:rsidRDefault="00AC31D9" w:rsidP="00AC31D9">
      <w:pPr>
        <w:pStyle w:val="Pealkiri4"/>
        <w:jc w:val="right"/>
        <w:rPr>
          <w:i w:val="0"/>
        </w:rPr>
      </w:pPr>
      <w:r w:rsidRPr="00AC31D9">
        <w:rPr>
          <w:i w:val="0"/>
        </w:rPr>
        <w:t>Esitatud volikogule 25.09.2014 istungile II lugemiseks</w:t>
      </w:r>
    </w:p>
    <w:p w:rsidR="00AC31D9" w:rsidRPr="00AC31D9" w:rsidRDefault="00AC31D9" w:rsidP="00AC31D9">
      <w:pPr>
        <w:pStyle w:val="Pealkiri4"/>
        <w:jc w:val="right"/>
        <w:rPr>
          <w:i w:val="0"/>
        </w:rPr>
      </w:pPr>
      <w:r w:rsidRPr="005E4228">
        <w:rPr>
          <w:i w:val="0"/>
          <w:highlight w:val="yellow"/>
        </w:rPr>
        <w:t>Komisjonides tehtud muudatused märgitud k</w:t>
      </w:r>
      <w:r w:rsidRPr="00AC31D9">
        <w:rPr>
          <w:i w:val="0"/>
          <w:highlight w:val="yellow"/>
        </w:rPr>
        <w:t xml:space="preserve">ollase </w:t>
      </w:r>
      <w:r w:rsidRPr="00B1310A">
        <w:rPr>
          <w:i w:val="0"/>
          <w:highlight w:val="yellow"/>
        </w:rPr>
        <w:t>värviga</w:t>
      </w:r>
      <w:r w:rsidR="00B1310A" w:rsidRPr="00B1310A">
        <w:rPr>
          <w:i w:val="0"/>
          <w:highlight w:val="yellow"/>
        </w:rPr>
        <w:t xml:space="preserve"> lk 6 ja 11</w:t>
      </w:r>
    </w:p>
    <w:p w:rsidR="00834D59" w:rsidRDefault="00FD2530" w:rsidP="003456B8">
      <w:pPr>
        <w:spacing w:line="240" w:lineRule="auto"/>
        <w:rPr>
          <w:b/>
          <w:sz w:val="28"/>
          <w:szCs w:val="24"/>
        </w:rPr>
      </w:pPr>
      <w:r>
        <w:rPr>
          <w:b/>
          <w:sz w:val="28"/>
          <w:szCs w:val="24"/>
        </w:rPr>
        <w:br w:type="page"/>
      </w:r>
    </w:p>
    <w:p w:rsidR="00863F6E" w:rsidRPr="008B3455" w:rsidRDefault="00863F6E" w:rsidP="003456B8">
      <w:pPr>
        <w:spacing w:line="240" w:lineRule="auto"/>
        <w:rPr>
          <w:b/>
          <w:color w:val="FFFFFF" w:themeColor="background1"/>
          <w:sz w:val="28"/>
          <w:szCs w:val="24"/>
        </w:rPr>
      </w:pPr>
      <w:r w:rsidRPr="00863F6E">
        <w:rPr>
          <w:b/>
          <w:color w:val="FFFFFF" w:themeColor="background1"/>
          <w:sz w:val="28"/>
          <w:szCs w:val="24"/>
        </w:rPr>
        <w:lastRenderedPageBreak/>
        <w:t>-</w:t>
      </w:r>
    </w:p>
    <w:p w:rsidR="00863F6E" w:rsidRDefault="00863F6E" w:rsidP="003456B8">
      <w:pPr>
        <w:spacing w:line="240" w:lineRule="auto"/>
        <w:rPr>
          <w:b/>
          <w:sz w:val="28"/>
          <w:szCs w:val="24"/>
        </w:rPr>
      </w:pPr>
      <w:r>
        <w:rPr>
          <w:b/>
          <w:sz w:val="28"/>
          <w:szCs w:val="24"/>
        </w:rPr>
        <w:t>Sisukord</w:t>
      </w:r>
    </w:p>
    <w:p w:rsidR="00863F6E" w:rsidRPr="0020701A" w:rsidRDefault="00863F6E" w:rsidP="003456B8">
      <w:pPr>
        <w:spacing w:line="240" w:lineRule="auto"/>
        <w:rPr>
          <w:b/>
          <w:sz w:val="28"/>
          <w:szCs w:val="24"/>
        </w:rPr>
      </w:pPr>
    </w:p>
    <w:p w:rsidR="00A05B76" w:rsidRDefault="00571F42">
      <w:pPr>
        <w:pStyle w:val="SK1"/>
        <w:rPr>
          <w:rFonts w:asciiTheme="minorHAnsi" w:eastAsiaTheme="minorEastAsia" w:hAnsiTheme="minorHAnsi" w:cstheme="minorBidi"/>
          <w:noProof/>
          <w:lang w:eastAsia="et-EE"/>
        </w:rPr>
      </w:pPr>
      <w:r w:rsidRPr="006E64FB">
        <w:rPr>
          <w:szCs w:val="24"/>
        </w:rPr>
        <w:fldChar w:fldCharType="begin"/>
      </w:r>
      <w:r w:rsidRPr="006E64FB">
        <w:rPr>
          <w:szCs w:val="24"/>
        </w:rPr>
        <w:instrText xml:space="preserve"> TOC \o "1-3" \h \z \u </w:instrText>
      </w:r>
      <w:r w:rsidRPr="006E64FB">
        <w:rPr>
          <w:szCs w:val="24"/>
        </w:rPr>
        <w:fldChar w:fldCharType="separate"/>
      </w:r>
      <w:hyperlink w:anchor="_Toc397945137" w:history="1">
        <w:r w:rsidR="00A05B76" w:rsidRPr="00DF2BAA">
          <w:rPr>
            <w:rStyle w:val="Hperlink"/>
            <w:noProof/>
          </w:rPr>
          <w:t>1.</w:t>
        </w:r>
        <w:r w:rsidR="00A05B76">
          <w:rPr>
            <w:rFonts w:asciiTheme="minorHAnsi" w:eastAsiaTheme="minorEastAsia" w:hAnsiTheme="minorHAnsi" w:cstheme="minorBidi"/>
            <w:noProof/>
            <w:lang w:eastAsia="et-EE"/>
          </w:rPr>
          <w:tab/>
        </w:r>
        <w:r w:rsidR="00A05B76" w:rsidRPr="00DF2BAA">
          <w:rPr>
            <w:rStyle w:val="Hperlink"/>
            <w:noProof/>
          </w:rPr>
          <w:t>Eelarvestrateegia koostamine</w:t>
        </w:r>
        <w:r w:rsidR="00A05B76">
          <w:rPr>
            <w:noProof/>
            <w:webHidden/>
          </w:rPr>
          <w:tab/>
        </w:r>
        <w:r w:rsidR="00A05B76">
          <w:rPr>
            <w:noProof/>
            <w:webHidden/>
          </w:rPr>
          <w:fldChar w:fldCharType="begin"/>
        </w:r>
        <w:r w:rsidR="00A05B76">
          <w:rPr>
            <w:noProof/>
            <w:webHidden/>
          </w:rPr>
          <w:instrText xml:space="preserve"> PAGEREF _Toc397945137 \h </w:instrText>
        </w:r>
        <w:r w:rsidR="00A05B76">
          <w:rPr>
            <w:noProof/>
            <w:webHidden/>
          </w:rPr>
        </w:r>
        <w:r w:rsidR="00A05B76">
          <w:rPr>
            <w:noProof/>
            <w:webHidden/>
          </w:rPr>
          <w:fldChar w:fldCharType="separate"/>
        </w:r>
        <w:r w:rsidR="00A05B76">
          <w:rPr>
            <w:noProof/>
            <w:webHidden/>
          </w:rPr>
          <w:t>3</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38" w:history="1">
        <w:r w:rsidR="00A05B76" w:rsidRPr="00DF2BAA">
          <w:rPr>
            <w:rStyle w:val="Hperlink"/>
            <w:noProof/>
          </w:rPr>
          <w:t>2.</w:t>
        </w:r>
        <w:r w:rsidR="00A05B76">
          <w:rPr>
            <w:rFonts w:asciiTheme="minorHAnsi" w:eastAsiaTheme="minorEastAsia" w:hAnsiTheme="minorHAnsi" w:cstheme="minorBidi"/>
            <w:noProof/>
            <w:lang w:eastAsia="et-EE"/>
          </w:rPr>
          <w:tab/>
        </w:r>
        <w:r w:rsidR="00A05B76" w:rsidRPr="00DF2BAA">
          <w:rPr>
            <w:rStyle w:val="Hperlink"/>
            <w:noProof/>
          </w:rPr>
          <w:t>Majanduslik olukord</w:t>
        </w:r>
        <w:r w:rsidR="00A05B76">
          <w:rPr>
            <w:noProof/>
            <w:webHidden/>
          </w:rPr>
          <w:tab/>
        </w:r>
        <w:r w:rsidR="00A05B76">
          <w:rPr>
            <w:noProof/>
            <w:webHidden/>
          </w:rPr>
          <w:fldChar w:fldCharType="begin"/>
        </w:r>
        <w:r w:rsidR="00A05B76">
          <w:rPr>
            <w:noProof/>
            <w:webHidden/>
          </w:rPr>
          <w:instrText xml:space="preserve"> PAGEREF _Toc397945138 \h </w:instrText>
        </w:r>
        <w:r w:rsidR="00A05B76">
          <w:rPr>
            <w:noProof/>
            <w:webHidden/>
          </w:rPr>
        </w:r>
        <w:r w:rsidR="00A05B76">
          <w:rPr>
            <w:noProof/>
            <w:webHidden/>
          </w:rPr>
          <w:fldChar w:fldCharType="separate"/>
        </w:r>
        <w:r w:rsidR="00A05B76">
          <w:rPr>
            <w:noProof/>
            <w:webHidden/>
          </w:rPr>
          <w:t>4</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39" w:history="1">
        <w:r w:rsidR="00A05B76" w:rsidRPr="00DF2BAA">
          <w:rPr>
            <w:rStyle w:val="Hperlink"/>
            <w:noProof/>
          </w:rPr>
          <w:t>2.1.</w:t>
        </w:r>
        <w:r w:rsidR="00A05B76">
          <w:rPr>
            <w:rFonts w:asciiTheme="minorHAnsi" w:eastAsiaTheme="minorEastAsia" w:hAnsiTheme="minorHAnsi" w:cstheme="minorBidi"/>
            <w:noProof/>
            <w:lang w:eastAsia="et-EE"/>
          </w:rPr>
          <w:tab/>
        </w:r>
        <w:r w:rsidR="00A05B76" w:rsidRPr="00DF2BAA">
          <w:rPr>
            <w:rStyle w:val="Hperlink"/>
            <w:noProof/>
          </w:rPr>
          <w:t>Majanduslik olukord riigis</w:t>
        </w:r>
        <w:r w:rsidR="00A05B76">
          <w:rPr>
            <w:noProof/>
            <w:webHidden/>
          </w:rPr>
          <w:tab/>
        </w:r>
        <w:r w:rsidR="00A05B76">
          <w:rPr>
            <w:noProof/>
            <w:webHidden/>
          </w:rPr>
          <w:fldChar w:fldCharType="begin"/>
        </w:r>
        <w:r w:rsidR="00A05B76">
          <w:rPr>
            <w:noProof/>
            <w:webHidden/>
          </w:rPr>
          <w:instrText xml:space="preserve"> PAGEREF _Toc397945139 \h </w:instrText>
        </w:r>
        <w:r w:rsidR="00A05B76">
          <w:rPr>
            <w:noProof/>
            <w:webHidden/>
          </w:rPr>
        </w:r>
        <w:r w:rsidR="00A05B76">
          <w:rPr>
            <w:noProof/>
            <w:webHidden/>
          </w:rPr>
          <w:fldChar w:fldCharType="separate"/>
        </w:r>
        <w:r w:rsidR="00A05B76">
          <w:rPr>
            <w:noProof/>
            <w:webHidden/>
          </w:rPr>
          <w:t>4</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40" w:history="1">
        <w:r w:rsidR="00A05B76" w:rsidRPr="00DF2BAA">
          <w:rPr>
            <w:rStyle w:val="Hperlink"/>
            <w:noProof/>
          </w:rPr>
          <w:t>2.2.</w:t>
        </w:r>
        <w:r w:rsidR="00A05B76">
          <w:rPr>
            <w:rFonts w:asciiTheme="minorHAnsi" w:eastAsiaTheme="minorEastAsia" w:hAnsiTheme="minorHAnsi" w:cstheme="minorBidi"/>
            <w:noProof/>
            <w:lang w:eastAsia="et-EE"/>
          </w:rPr>
          <w:tab/>
        </w:r>
        <w:r w:rsidR="00A05B76" w:rsidRPr="00DF2BAA">
          <w:rPr>
            <w:rStyle w:val="Hperlink"/>
            <w:noProof/>
          </w:rPr>
          <w:t>Sotsiaalmajanduslik olukord Viljandi linnas</w:t>
        </w:r>
        <w:r w:rsidR="00A05B76">
          <w:rPr>
            <w:noProof/>
            <w:webHidden/>
          </w:rPr>
          <w:tab/>
        </w:r>
        <w:r w:rsidR="00A05B76">
          <w:rPr>
            <w:noProof/>
            <w:webHidden/>
          </w:rPr>
          <w:fldChar w:fldCharType="begin"/>
        </w:r>
        <w:r w:rsidR="00A05B76">
          <w:rPr>
            <w:noProof/>
            <w:webHidden/>
          </w:rPr>
          <w:instrText xml:space="preserve"> PAGEREF _Toc397945140 \h </w:instrText>
        </w:r>
        <w:r w:rsidR="00A05B76">
          <w:rPr>
            <w:noProof/>
            <w:webHidden/>
          </w:rPr>
        </w:r>
        <w:r w:rsidR="00A05B76">
          <w:rPr>
            <w:noProof/>
            <w:webHidden/>
          </w:rPr>
          <w:fldChar w:fldCharType="separate"/>
        </w:r>
        <w:r w:rsidR="00A05B76">
          <w:rPr>
            <w:noProof/>
            <w:webHidden/>
          </w:rPr>
          <w:t>5</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41" w:history="1">
        <w:r w:rsidR="00A05B76" w:rsidRPr="00DF2BAA">
          <w:rPr>
            <w:rStyle w:val="Hperlink"/>
            <w:noProof/>
          </w:rPr>
          <w:t>2.3.</w:t>
        </w:r>
        <w:r w:rsidR="00A05B76">
          <w:rPr>
            <w:rFonts w:asciiTheme="minorHAnsi" w:eastAsiaTheme="minorEastAsia" w:hAnsiTheme="minorHAnsi" w:cstheme="minorBidi"/>
            <w:noProof/>
            <w:lang w:eastAsia="et-EE"/>
          </w:rPr>
          <w:tab/>
        </w:r>
        <w:r w:rsidR="00A05B76" w:rsidRPr="00DF2BAA">
          <w:rPr>
            <w:rStyle w:val="Hperlink"/>
            <w:noProof/>
          </w:rPr>
          <w:t>Linnaeelarvest</w:t>
        </w:r>
        <w:r w:rsidR="00A05B76">
          <w:rPr>
            <w:noProof/>
            <w:webHidden/>
          </w:rPr>
          <w:tab/>
        </w:r>
        <w:r w:rsidR="00A05B76">
          <w:rPr>
            <w:noProof/>
            <w:webHidden/>
          </w:rPr>
          <w:fldChar w:fldCharType="begin"/>
        </w:r>
        <w:r w:rsidR="00A05B76">
          <w:rPr>
            <w:noProof/>
            <w:webHidden/>
          </w:rPr>
          <w:instrText xml:space="preserve"> PAGEREF _Toc397945141 \h </w:instrText>
        </w:r>
        <w:r w:rsidR="00A05B76">
          <w:rPr>
            <w:noProof/>
            <w:webHidden/>
          </w:rPr>
        </w:r>
        <w:r w:rsidR="00A05B76">
          <w:rPr>
            <w:noProof/>
            <w:webHidden/>
          </w:rPr>
          <w:fldChar w:fldCharType="separate"/>
        </w:r>
        <w:r w:rsidR="00A05B76">
          <w:rPr>
            <w:noProof/>
            <w:webHidden/>
          </w:rPr>
          <w:t>7</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42" w:history="1">
        <w:r w:rsidR="00A05B76" w:rsidRPr="00DF2BAA">
          <w:rPr>
            <w:rStyle w:val="Hperlink"/>
            <w:noProof/>
          </w:rPr>
          <w:t>3.</w:t>
        </w:r>
        <w:r w:rsidR="00A05B76">
          <w:rPr>
            <w:rFonts w:asciiTheme="minorHAnsi" w:eastAsiaTheme="minorEastAsia" w:hAnsiTheme="minorHAnsi" w:cstheme="minorBidi"/>
            <w:noProof/>
            <w:lang w:eastAsia="et-EE"/>
          </w:rPr>
          <w:tab/>
        </w:r>
        <w:r w:rsidR="00A05B76" w:rsidRPr="00DF2BAA">
          <w:rPr>
            <w:rStyle w:val="Hperlink"/>
            <w:noProof/>
          </w:rPr>
          <w:t>Viljandi linna tulubaasi prognoos</w:t>
        </w:r>
        <w:r w:rsidR="00A05B76">
          <w:rPr>
            <w:noProof/>
            <w:webHidden/>
          </w:rPr>
          <w:tab/>
        </w:r>
        <w:r w:rsidR="00A05B76">
          <w:rPr>
            <w:noProof/>
            <w:webHidden/>
          </w:rPr>
          <w:fldChar w:fldCharType="begin"/>
        </w:r>
        <w:r w:rsidR="00A05B76">
          <w:rPr>
            <w:noProof/>
            <w:webHidden/>
          </w:rPr>
          <w:instrText xml:space="preserve"> PAGEREF _Toc397945142 \h </w:instrText>
        </w:r>
        <w:r w:rsidR="00A05B76">
          <w:rPr>
            <w:noProof/>
            <w:webHidden/>
          </w:rPr>
        </w:r>
        <w:r w:rsidR="00A05B76">
          <w:rPr>
            <w:noProof/>
            <w:webHidden/>
          </w:rPr>
          <w:fldChar w:fldCharType="separate"/>
        </w:r>
        <w:r w:rsidR="00A05B76">
          <w:rPr>
            <w:noProof/>
            <w:webHidden/>
          </w:rPr>
          <w:t>8</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43" w:history="1">
        <w:r w:rsidR="00A05B76" w:rsidRPr="00DF2BAA">
          <w:rPr>
            <w:rStyle w:val="Hperlink"/>
            <w:noProof/>
          </w:rPr>
          <w:t>3.1.</w:t>
        </w:r>
        <w:r w:rsidR="00A05B76">
          <w:rPr>
            <w:rFonts w:asciiTheme="minorHAnsi" w:eastAsiaTheme="minorEastAsia" w:hAnsiTheme="minorHAnsi" w:cstheme="minorBidi"/>
            <w:noProof/>
            <w:lang w:eastAsia="et-EE"/>
          </w:rPr>
          <w:tab/>
        </w:r>
        <w:r w:rsidR="00A05B76" w:rsidRPr="00DF2BAA">
          <w:rPr>
            <w:rStyle w:val="Hperlink"/>
            <w:noProof/>
          </w:rPr>
          <w:t>Maksutulud</w:t>
        </w:r>
        <w:r w:rsidR="00A05B76">
          <w:rPr>
            <w:noProof/>
            <w:webHidden/>
          </w:rPr>
          <w:tab/>
        </w:r>
        <w:r w:rsidR="00A05B76">
          <w:rPr>
            <w:noProof/>
            <w:webHidden/>
          </w:rPr>
          <w:fldChar w:fldCharType="begin"/>
        </w:r>
        <w:r w:rsidR="00A05B76">
          <w:rPr>
            <w:noProof/>
            <w:webHidden/>
          </w:rPr>
          <w:instrText xml:space="preserve"> PAGEREF _Toc397945143 \h </w:instrText>
        </w:r>
        <w:r w:rsidR="00A05B76">
          <w:rPr>
            <w:noProof/>
            <w:webHidden/>
          </w:rPr>
        </w:r>
        <w:r w:rsidR="00A05B76">
          <w:rPr>
            <w:noProof/>
            <w:webHidden/>
          </w:rPr>
          <w:fldChar w:fldCharType="separate"/>
        </w:r>
        <w:r w:rsidR="00A05B76">
          <w:rPr>
            <w:noProof/>
            <w:webHidden/>
          </w:rPr>
          <w:t>8</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44" w:history="1">
        <w:r w:rsidR="00A05B76" w:rsidRPr="00DF2BAA">
          <w:rPr>
            <w:rStyle w:val="Hperlink"/>
            <w:noProof/>
          </w:rPr>
          <w:t>3.2.</w:t>
        </w:r>
        <w:r w:rsidR="00A05B76">
          <w:rPr>
            <w:rFonts w:asciiTheme="minorHAnsi" w:eastAsiaTheme="minorEastAsia" w:hAnsiTheme="minorHAnsi" w:cstheme="minorBidi"/>
            <w:noProof/>
            <w:lang w:eastAsia="et-EE"/>
          </w:rPr>
          <w:tab/>
        </w:r>
        <w:r w:rsidR="00A05B76" w:rsidRPr="00DF2BAA">
          <w:rPr>
            <w:rStyle w:val="Hperlink"/>
            <w:noProof/>
          </w:rPr>
          <w:t>Tulud kaupade ja teenuste müügist</w:t>
        </w:r>
        <w:r w:rsidR="00A05B76">
          <w:rPr>
            <w:noProof/>
            <w:webHidden/>
          </w:rPr>
          <w:tab/>
        </w:r>
        <w:r w:rsidR="00A05B76">
          <w:rPr>
            <w:noProof/>
            <w:webHidden/>
          </w:rPr>
          <w:fldChar w:fldCharType="begin"/>
        </w:r>
        <w:r w:rsidR="00A05B76">
          <w:rPr>
            <w:noProof/>
            <w:webHidden/>
          </w:rPr>
          <w:instrText xml:space="preserve"> PAGEREF _Toc397945144 \h </w:instrText>
        </w:r>
        <w:r w:rsidR="00A05B76">
          <w:rPr>
            <w:noProof/>
            <w:webHidden/>
          </w:rPr>
        </w:r>
        <w:r w:rsidR="00A05B76">
          <w:rPr>
            <w:noProof/>
            <w:webHidden/>
          </w:rPr>
          <w:fldChar w:fldCharType="separate"/>
        </w:r>
        <w:r w:rsidR="00A05B76">
          <w:rPr>
            <w:noProof/>
            <w:webHidden/>
          </w:rPr>
          <w:t>9</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45" w:history="1">
        <w:r w:rsidR="00A05B76" w:rsidRPr="00DF2BAA">
          <w:rPr>
            <w:rStyle w:val="Hperlink"/>
            <w:noProof/>
          </w:rPr>
          <w:t>3.3.</w:t>
        </w:r>
        <w:r w:rsidR="00A05B76">
          <w:rPr>
            <w:rFonts w:asciiTheme="minorHAnsi" w:eastAsiaTheme="minorEastAsia" w:hAnsiTheme="minorHAnsi" w:cstheme="minorBidi"/>
            <w:noProof/>
            <w:lang w:eastAsia="et-EE"/>
          </w:rPr>
          <w:tab/>
        </w:r>
        <w:r w:rsidR="00A05B76" w:rsidRPr="00DF2BAA">
          <w:rPr>
            <w:rStyle w:val="Hperlink"/>
            <w:noProof/>
          </w:rPr>
          <w:t>Saadavad toetused tegevuskuludeks</w:t>
        </w:r>
        <w:r w:rsidR="00A05B76">
          <w:rPr>
            <w:noProof/>
            <w:webHidden/>
          </w:rPr>
          <w:tab/>
        </w:r>
        <w:r w:rsidR="00A05B76">
          <w:rPr>
            <w:noProof/>
            <w:webHidden/>
          </w:rPr>
          <w:fldChar w:fldCharType="begin"/>
        </w:r>
        <w:r w:rsidR="00A05B76">
          <w:rPr>
            <w:noProof/>
            <w:webHidden/>
          </w:rPr>
          <w:instrText xml:space="preserve"> PAGEREF _Toc397945145 \h </w:instrText>
        </w:r>
        <w:r w:rsidR="00A05B76">
          <w:rPr>
            <w:noProof/>
            <w:webHidden/>
          </w:rPr>
        </w:r>
        <w:r w:rsidR="00A05B76">
          <w:rPr>
            <w:noProof/>
            <w:webHidden/>
          </w:rPr>
          <w:fldChar w:fldCharType="separate"/>
        </w:r>
        <w:r w:rsidR="00A05B76">
          <w:rPr>
            <w:noProof/>
            <w:webHidden/>
          </w:rPr>
          <w:t>9</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46" w:history="1">
        <w:r w:rsidR="00A05B76" w:rsidRPr="00DF2BAA">
          <w:rPr>
            <w:rStyle w:val="Hperlink"/>
            <w:noProof/>
          </w:rPr>
          <w:t>3.4.</w:t>
        </w:r>
        <w:r w:rsidR="00A05B76">
          <w:rPr>
            <w:rFonts w:asciiTheme="minorHAnsi" w:eastAsiaTheme="minorEastAsia" w:hAnsiTheme="minorHAnsi" w:cstheme="minorBidi"/>
            <w:noProof/>
            <w:lang w:eastAsia="et-EE"/>
          </w:rPr>
          <w:tab/>
        </w:r>
        <w:r w:rsidR="00A05B76" w:rsidRPr="00DF2BAA">
          <w:rPr>
            <w:rStyle w:val="Hperlink"/>
            <w:noProof/>
          </w:rPr>
          <w:t>Muud tegevustulud</w:t>
        </w:r>
        <w:r w:rsidR="00A05B76">
          <w:rPr>
            <w:noProof/>
            <w:webHidden/>
          </w:rPr>
          <w:tab/>
        </w:r>
        <w:r w:rsidR="00A05B76">
          <w:rPr>
            <w:noProof/>
            <w:webHidden/>
          </w:rPr>
          <w:fldChar w:fldCharType="begin"/>
        </w:r>
        <w:r w:rsidR="00A05B76">
          <w:rPr>
            <w:noProof/>
            <w:webHidden/>
          </w:rPr>
          <w:instrText xml:space="preserve"> PAGEREF _Toc397945146 \h </w:instrText>
        </w:r>
        <w:r w:rsidR="00A05B76">
          <w:rPr>
            <w:noProof/>
            <w:webHidden/>
          </w:rPr>
        </w:r>
        <w:r w:rsidR="00A05B76">
          <w:rPr>
            <w:noProof/>
            <w:webHidden/>
          </w:rPr>
          <w:fldChar w:fldCharType="separate"/>
        </w:r>
        <w:r w:rsidR="00A05B76">
          <w:rPr>
            <w:noProof/>
            <w:webHidden/>
          </w:rPr>
          <w:t>10</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47" w:history="1">
        <w:r w:rsidR="00A05B76" w:rsidRPr="00DF2BAA">
          <w:rPr>
            <w:rStyle w:val="Hperlink"/>
            <w:noProof/>
          </w:rPr>
          <w:t>4.</w:t>
        </w:r>
        <w:r w:rsidR="00A05B76">
          <w:rPr>
            <w:rFonts w:asciiTheme="minorHAnsi" w:eastAsiaTheme="minorEastAsia" w:hAnsiTheme="minorHAnsi" w:cstheme="minorBidi"/>
            <w:noProof/>
            <w:lang w:eastAsia="et-EE"/>
          </w:rPr>
          <w:tab/>
        </w:r>
        <w:r w:rsidR="00A05B76" w:rsidRPr="00DF2BAA">
          <w:rPr>
            <w:rStyle w:val="Hperlink"/>
            <w:noProof/>
          </w:rPr>
          <w:t>Põhitegevuse kulud</w:t>
        </w:r>
        <w:r w:rsidR="00A05B76">
          <w:rPr>
            <w:noProof/>
            <w:webHidden/>
          </w:rPr>
          <w:tab/>
        </w:r>
        <w:r w:rsidR="00A05B76">
          <w:rPr>
            <w:noProof/>
            <w:webHidden/>
          </w:rPr>
          <w:fldChar w:fldCharType="begin"/>
        </w:r>
        <w:r w:rsidR="00A05B76">
          <w:rPr>
            <w:noProof/>
            <w:webHidden/>
          </w:rPr>
          <w:instrText xml:space="preserve"> PAGEREF _Toc397945147 \h </w:instrText>
        </w:r>
        <w:r w:rsidR="00A05B76">
          <w:rPr>
            <w:noProof/>
            <w:webHidden/>
          </w:rPr>
        </w:r>
        <w:r w:rsidR="00A05B76">
          <w:rPr>
            <w:noProof/>
            <w:webHidden/>
          </w:rPr>
          <w:fldChar w:fldCharType="separate"/>
        </w:r>
        <w:r w:rsidR="00A05B76">
          <w:rPr>
            <w:noProof/>
            <w:webHidden/>
          </w:rPr>
          <w:t>11</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48" w:history="1">
        <w:r w:rsidR="00A05B76" w:rsidRPr="00DF2BAA">
          <w:rPr>
            <w:rStyle w:val="Hperlink"/>
            <w:noProof/>
          </w:rPr>
          <w:t>4.1.</w:t>
        </w:r>
        <w:r w:rsidR="00A05B76">
          <w:rPr>
            <w:rFonts w:asciiTheme="minorHAnsi" w:eastAsiaTheme="minorEastAsia" w:hAnsiTheme="minorHAnsi" w:cstheme="minorBidi"/>
            <w:noProof/>
            <w:lang w:eastAsia="et-EE"/>
          </w:rPr>
          <w:tab/>
        </w:r>
        <w:r w:rsidR="00A05B76" w:rsidRPr="00DF2BAA">
          <w:rPr>
            <w:rStyle w:val="Hperlink"/>
            <w:noProof/>
          </w:rPr>
          <w:t>Antavad toetused tegevuskuludeks</w:t>
        </w:r>
        <w:r w:rsidR="00A05B76">
          <w:rPr>
            <w:noProof/>
            <w:webHidden/>
          </w:rPr>
          <w:tab/>
        </w:r>
        <w:r w:rsidR="00A05B76">
          <w:rPr>
            <w:noProof/>
            <w:webHidden/>
          </w:rPr>
          <w:fldChar w:fldCharType="begin"/>
        </w:r>
        <w:r w:rsidR="00A05B76">
          <w:rPr>
            <w:noProof/>
            <w:webHidden/>
          </w:rPr>
          <w:instrText xml:space="preserve"> PAGEREF _Toc397945148 \h </w:instrText>
        </w:r>
        <w:r w:rsidR="00A05B76">
          <w:rPr>
            <w:noProof/>
            <w:webHidden/>
          </w:rPr>
        </w:r>
        <w:r w:rsidR="00A05B76">
          <w:rPr>
            <w:noProof/>
            <w:webHidden/>
          </w:rPr>
          <w:fldChar w:fldCharType="separate"/>
        </w:r>
        <w:r w:rsidR="00A05B76">
          <w:rPr>
            <w:noProof/>
            <w:webHidden/>
          </w:rPr>
          <w:t>11</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49" w:history="1">
        <w:r w:rsidR="00A05B76" w:rsidRPr="00DF2BAA">
          <w:rPr>
            <w:rStyle w:val="Hperlink"/>
            <w:noProof/>
          </w:rPr>
          <w:t>4.2.</w:t>
        </w:r>
        <w:r w:rsidR="00A05B76">
          <w:rPr>
            <w:rFonts w:asciiTheme="minorHAnsi" w:eastAsiaTheme="minorEastAsia" w:hAnsiTheme="minorHAnsi" w:cstheme="minorBidi"/>
            <w:noProof/>
            <w:lang w:eastAsia="et-EE"/>
          </w:rPr>
          <w:tab/>
        </w:r>
        <w:r w:rsidR="00A05B76" w:rsidRPr="00DF2BAA">
          <w:rPr>
            <w:rStyle w:val="Hperlink"/>
            <w:noProof/>
          </w:rPr>
          <w:t>Muud tegevuskulud</w:t>
        </w:r>
        <w:r w:rsidR="00A05B76">
          <w:rPr>
            <w:noProof/>
            <w:webHidden/>
          </w:rPr>
          <w:tab/>
        </w:r>
        <w:r w:rsidR="00A05B76">
          <w:rPr>
            <w:noProof/>
            <w:webHidden/>
          </w:rPr>
          <w:fldChar w:fldCharType="begin"/>
        </w:r>
        <w:r w:rsidR="00A05B76">
          <w:rPr>
            <w:noProof/>
            <w:webHidden/>
          </w:rPr>
          <w:instrText xml:space="preserve"> PAGEREF _Toc397945149 \h </w:instrText>
        </w:r>
        <w:r w:rsidR="00A05B76">
          <w:rPr>
            <w:noProof/>
            <w:webHidden/>
          </w:rPr>
        </w:r>
        <w:r w:rsidR="00A05B76">
          <w:rPr>
            <w:noProof/>
            <w:webHidden/>
          </w:rPr>
          <w:fldChar w:fldCharType="separate"/>
        </w:r>
        <w:r w:rsidR="00A05B76">
          <w:rPr>
            <w:noProof/>
            <w:webHidden/>
          </w:rPr>
          <w:t>11</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50" w:history="1">
        <w:r w:rsidR="00A05B76" w:rsidRPr="00DF2BAA">
          <w:rPr>
            <w:rStyle w:val="Hperlink"/>
            <w:noProof/>
          </w:rPr>
          <w:t>5.</w:t>
        </w:r>
        <w:r w:rsidR="00A05B76">
          <w:rPr>
            <w:rFonts w:asciiTheme="minorHAnsi" w:eastAsiaTheme="minorEastAsia" w:hAnsiTheme="minorHAnsi" w:cstheme="minorBidi"/>
            <w:noProof/>
            <w:lang w:eastAsia="et-EE"/>
          </w:rPr>
          <w:tab/>
        </w:r>
        <w:r w:rsidR="00A05B76" w:rsidRPr="00DF2BAA">
          <w:rPr>
            <w:rStyle w:val="Hperlink"/>
            <w:noProof/>
          </w:rPr>
          <w:t>Kulud arengukavaliste eesmärkide jaotuses</w:t>
        </w:r>
        <w:r w:rsidR="00A05B76">
          <w:rPr>
            <w:noProof/>
            <w:webHidden/>
          </w:rPr>
          <w:tab/>
        </w:r>
        <w:r w:rsidR="00A05B76">
          <w:rPr>
            <w:noProof/>
            <w:webHidden/>
          </w:rPr>
          <w:fldChar w:fldCharType="begin"/>
        </w:r>
        <w:r w:rsidR="00A05B76">
          <w:rPr>
            <w:noProof/>
            <w:webHidden/>
          </w:rPr>
          <w:instrText xml:space="preserve"> PAGEREF _Toc397945150 \h </w:instrText>
        </w:r>
        <w:r w:rsidR="00A05B76">
          <w:rPr>
            <w:noProof/>
            <w:webHidden/>
          </w:rPr>
        </w:r>
        <w:r w:rsidR="00A05B76">
          <w:rPr>
            <w:noProof/>
            <w:webHidden/>
          </w:rPr>
          <w:fldChar w:fldCharType="separate"/>
        </w:r>
        <w:r w:rsidR="00A05B76">
          <w:rPr>
            <w:noProof/>
            <w:webHidden/>
          </w:rPr>
          <w:t>13</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51" w:history="1">
        <w:r w:rsidR="00A05B76" w:rsidRPr="00DF2BAA">
          <w:rPr>
            <w:rStyle w:val="Hperlink"/>
            <w:noProof/>
          </w:rPr>
          <w:t>6.</w:t>
        </w:r>
        <w:r w:rsidR="00A05B76">
          <w:rPr>
            <w:rFonts w:asciiTheme="minorHAnsi" w:eastAsiaTheme="minorEastAsia" w:hAnsiTheme="minorHAnsi" w:cstheme="minorBidi"/>
            <w:noProof/>
            <w:lang w:eastAsia="et-EE"/>
          </w:rPr>
          <w:tab/>
        </w:r>
        <w:r w:rsidR="00A05B76" w:rsidRPr="00DF2BAA">
          <w:rPr>
            <w:rStyle w:val="Hperlink"/>
            <w:noProof/>
          </w:rPr>
          <w:t>Investeerimistegevus</w:t>
        </w:r>
        <w:r w:rsidR="00A05B76">
          <w:rPr>
            <w:noProof/>
            <w:webHidden/>
          </w:rPr>
          <w:tab/>
        </w:r>
        <w:r w:rsidR="00A05B76">
          <w:rPr>
            <w:noProof/>
            <w:webHidden/>
          </w:rPr>
          <w:fldChar w:fldCharType="begin"/>
        </w:r>
        <w:r w:rsidR="00A05B76">
          <w:rPr>
            <w:noProof/>
            <w:webHidden/>
          </w:rPr>
          <w:instrText xml:space="preserve"> PAGEREF _Toc397945151 \h </w:instrText>
        </w:r>
        <w:r w:rsidR="00A05B76">
          <w:rPr>
            <w:noProof/>
            <w:webHidden/>
          </w:rPr>
        </w:r>
        <w:r w:rsidR="00A05B76">
          <w:rPr>
            <w:noProof/>
            <w:webHidden/>
          </w:rPr>
          <w:fldChar w:fldCharType="separate"/>
        </w:r>
        <w:r w:rsidR="00A05B76">
          <w:rPr>
            <w:noProof/>
            <w:webHidden/>
          </w:rPr>
          <w:t>14</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52" w:history="1">
        <w:r w:rsidR="00A05B76" w:rsidRPr="00DF2BAA">
          <w:rPr>
            <w:rStyle w:val="Hperlink"/>
            <w:noProof/>
          </w:rPr>
          <w:t>7.</w:t>
        </w:r>
        <w:r w:rsidR="00A05B76">
          <w:rPr>
            <w:rFonts w:asciiTheme="minorHAnsi" w:eastAsiaTheme="minorEastAsia" w:hAnsiTheme="minorHAnsi" w:cstheme="minorBidi"/>
            <w:noProof/>
            <w:lang w:eastAsia="et-EE"/>
          </w:rPr>
          <w:tab/>
        </w:r>
        <w:r w:rsidR="00A05B76" w:rsidRPr="00DF2BAA">
          <w:rPr>
            <w:rStyle w:val="Hperlink"/>
            <w:noProof/>
          </w:rPr>
          <w:t>Finantseerimistegevus</w:t>
        </w:r>
        <w:r w:rsidR="00A05B76">
          <w:rPr>
            <w:noProof/>
            <w:webHidden/>
          </w:rPr>
          <w:tab/>
        </w:r>
        <w:r w:rsidR="00A05B76">
          <w:rPr>
            <w:noProof/>
            <w:webHidden/>
          </w:rPr>
          <w:fldChar w:fldCharType="begin"/>
        </w:r>
        <w:r w:rsidR="00A05B76">
          <w:rPr>
            <w:noProof/>
            <w:webHidden/>
          </w:rPr>
          <w:instrText xml:space="preserve"> PAGEREF _Toc397945152 \h </w:instrText>
        </w:r>
        <w:r w:rsidR="00A05B76">
          <w:rPr>
            <w:noProof/>
            <w:webHidden/>
          </w:rPr>
        </w:r>
        <w:r w:rsidR="00A05B76">
          <w:rPr>
            <w:noProof/>
            <w:webHidden/>
          </w:rPr>
          <w:fldChar w:fldCharType="separate"/>
        </w:r>
        <w:r w:rsidR="00A05B76">
          <w:rPr>
            <w:noProof/>
            <w:webHidden/>
          </w:rPr>
          <w:t>16</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53" w:history="1">
        <w:r w:rsidR="00A05B76" w:rsidRPr="00DF2BAA">
          <w:rPr>
            <w:rStyle w:val="Hperlink"/>
            <w:noProof/>
          </w:rPr>
          <w:t>8.</w:t>
        </w:r>
        <w:r w:rsidR="00A05B76">
          <w:rPr>
            <w:rFonts w:asciiTheme="minorHAnsi" w:eastAsiaTheme="minorEastAsia" w:hAnsiTheme="minorHAnsi" w:cstheme="minorBidi"/>
            <w:noProof/>
            <w:lang w:eastAsia="et-EE"/>
          </w:rPr>
          <w:tab/>
        </w:r>
        <w:r w:rsidR="00A05B76" w:rsidRPr="00DF2BAA">
          <w:rPr>
            <w:rStyle w:val="Hperlink"/>
            <w:noProof/>
          </w:rPr>
          <w:t>Tundlikkusanalüüs</w:t>
        </w:r>
        <w:r w:rsidR="00A05B76">
          <w:rPr>
            <w:noProof/>
            <w:webHidden/>
          </w:rPr>
          <w:tab/>
        </w:r>
        <w:r w:rsidR="00A05B76">
          <w:rPr>
            <w:noProof/>
            <w:webHidden/>
          </w:rPr>
          <w:fldChar w:fldCharType="begin"/>
        </w:r>
        <w:r w:rsidR="00A05B76">
          <w:rPr>
            <w:noProof/>
            <w:webHidden/>
          </w:rPr>
          <w:instrText xml:space="preserve"> PAGEREF _Toc397945153 \h </w:instrText>
        </w:r>
        <w:r w:rsidR="00A05B76">
          <w:rPr>
            <w:noProof/>
            <w:webHidden/>
          </w:rPr>
        </w:r>
        <w:r w:rsidR="00A05B76">
          <w:rPr>
            <w:noProof/>
            <w:webHidden/>
          </w:rPr>
          <w:fldChar w:fldCharType="separate"/>
        </w:r>
        <w:r w:rsidR="00A05B76">
          <w:rPr>
            <w:noProof/>
            <w:webHidden/>
          </w:rPr>
          <w:t>17</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54" w:history="1">
        <w:r w:rsidR="00A05B76" w:rsidRPr="00DF2BAA">
          <w:rPr>
            <w:rStyle w:val="Hperlink"/>
            <w:noProof/>
          </w:rPr>
          <w:t>9.</w:t>
        </w:r>
        <w:r w:rsidR="00A05B76">
          <w:rPr>
            <w:rFonts w:asciiTheme="minorHAnsi" w:eastAsiaTheme="minorEastAsia" w:hAnsiTheme="minorHAnsi" w:cstheme="minorBidi"/>
            <w:noProof/>
            <w:lang w:eastAsia="et-EE"/>
          </w:rPr>
          <w:tab/>
        </w:r>
        <w:r w:rsidR="00A05B76" w:rsidRPr="00DF2BAA">
          <w:rPr>
            <w:rStyle w:val="Hperlink"/>
            <w:noProof/>
          </w:rPr>
          <w:t>Põhitegevuse tulem ja netovõlakoormus</w:t>
        </w:r>
        <w:r w:rsidR="00A05B76">
          <w:rPr>
            <w:noProof/>
            <w:webHidden/>
          </w:rPr>
          <w:tab/>
        </w:r>
        <w:r w:rsidR="00A05B76">
          <w:rPr>
            <w:noProof/>
            <w:webHidden/>
          </w:rPr>
          <w:fldChar w:fldCharType="begin"/>
        </w:r>
        <w:r w:rsidR="00A05B76">
          <w:rPr>
            <w:noProof/>
            <w:webHidden/>
          </w:rPr>
          <w:instrText xml:space="preserve"> PAGEREF _Toc397945154 \h </w:instrText>
        </w:r>
        <w:r w:rsidR="00A05B76">
          <w:rPr>
            <w:noProof/>
            <w:webHidden/>
          </w:rPr>
        </w:r>
        <w:r w:rsidR="00A05B76">
          <w:rPr>
            <w:noProof/>
            <w:webHidden/>
          </w:rPr>
          <w:fldChar w:fldCharType="separate"/>
        </w:r>
        <w:r w:rsidR="00A05B76">
          <w:rPr>
            <w:noProof/>
            <w:webHidden/>
          </w:rPr>
          <w:t>18</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55" w:history="1">
        <w:r w:rsidR="00A05B76" w:rsidRPr="00DF2BAA">
          <w:rPr>
            <w:rStyle w:val="Hperlink"/>
            <w:noProof/>
          </w:rPr>
          <w:t>10.</w:t>
        </w:r>
        <w:r w:rsidR="00A05B76">
          <w:rPr>
            <w:rFonts w:asciiTheme="minorHAnsi" w:eastAsiaTheme="minorEastAsia" w:hAnsiTheme="minorHAnsi" w:cstheme="minorBidi"/>
            <w:noProof/>
            <w:lang w:eastAsia="et-EE"/>
          </w:rPr>
          <w:tab/>
        </w:r>
        <w:r w:rsidR="00A05B76" w:rsidRPr="00DF2BAA">
          <w:rPr>
            <w:rStyle w:val="Hperlink"/>
            <w:noProof/>
          </w:rPr>
          <w:t>Eelarvestrateegia linnavolikogu kinnitatavas eelarvestruktuuris</w:t>
        </w:r>
        <w:r w:rsidR="00A05B76">
          <w:rPr>
            <w:noProof/>
            <w:webHidden/>
          </w:rPr>
          <w:tab/>
        </w:r>
        <w:r w:rsidR="00A05B76">
          <w:rPr>
            <w:noProof/>
            <w:webHidden/>
          </w:rPr>
          <w:fldChar w:fldCharType="begin"/>
        </w:r>
        <w:r w:rsidR="00A05B76">
          <w:rPr>
            <w:noProof/>
            <w:webHidden/>
          </w:rPr>
          <w:instrText xml:space="preserve"> PAGEREF _Toc397945155 \h </w:instrText>
        </w:r>
        <w:r w:rsidR="00A05B76">
          <w:rPr>
            <w:noProof/>
            <w:webHidden/>
          </w:rPr>
        </w:r>
        <w:r w:rsidR="00A05B76">
          <w:rPr>
            <w:noProof/>
            <w:webHidden/>
          </w:rPr>
          <w:fldChar w:fldCharType="separate"/>
        </w:r>
        <w:r w:rsidR="00A05B76">
          <w:rPr>
            <w:noProof/>
            <w:webHidden/>
          </w:rPr>
          <w:t>19</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56" w:history="1">
        <w:r w:rsidR="00A05B76" w:rsidRPr="00DF2BAA">
          <w:rPr>
            <w:rStyle w:val="Hperlink"/>
            <w:noProof/>
          </w:rPr>
          <w:t>11.</w:t>
        </w:r>
        <w:r w:rsidR="00A05B76">
          <w:rPr>
            <w:rFonts w:asciiTheme="minorHAnsi" w:eastAsiaTheme="minorEastAsia" w:hAnsiTheme="minorHAnsi" w:cstheme="minorBidi"/>
            <w:noProof/>
            <w:lang w:eastAsia="et-EE"/>
          </w:rPr>
          <w:tab/>
        </w:r>
        <w:r w:rsidR="00A05B76" w:rsidRPr="00DF2BAA">
          <w:rPr>
            <w:rStyle w:val="Hperlink"/>
            <w:noProof/>
          </w:rPr>
          <w:t>Tegevuste reservnimekiri</w:t>
        </w:r>
        <w:r w:rsidR="00A05B76">
          <w:rPr>
            <w:noProof/>
            <w:webHidden/>
          </w:rPr>
          <w:tab/>
        </w:r>
        <w:r w:rsidR="00A05B76">
          <w:rPr>
            <w:noProof/>
            <w:webHidden/>
          </w:rPr>
          <w:fldChar w:fldCharType="begin"/>
        </w:r>
        <w:r w:rsidR="00A05B76">
          <w:rPr>
            <w:noProof/>
            <w:webHidden/>
          </w:rPr>
          <w:instrText xml:space="preserve"> PAGEREF _Toc397945156 \h </w:instrText>
        </w:r>
        <w:r w:rsidR="00A05B76">
          <w:rPr>
            <w:noProof/>
            <w:webHidden/>
          </w:rPr>
        </w:r>
        <w:r w:rsidR="00A05B76">
          <w:rPr>
            <w:noProof/>
            <w:webHidden/>
          </w:rPr>
          <w:fldChar w:fldCharType="separate"/>
        </w:r>
        <w:r w:rsidR="00A05B76">
          <w:rPr>
            <w:noProof/>
            <w:webHidden/>
          </w:rPr>
          <w:t>20</w:t>
        </w:r>
        <w:r w:rsidR="00A05B76">
          <w:rPr>
            <w:noProof/>
            <w:webHidden/>
          </w:rPr>
          <w:fldChar w:fldCharType="end"/>
        </w:r>
      </w:hyperlink>
    </w:p>
    <w:p w:rsidR="00A05B76" w:rsidRDefault="00A11350">
      <w:pPr>
        <w:pStyle w:val="SK1"/>
        <w:rPr>
          <w:rFonts w:asciiTheme="minorHAnsi" w:eastAsiaTheme="minorEastAsia" w:hAnsiTheme="minorHAnsi" w:cstheme="minorBidi"/>
          <w:noProof/>
          <w:lang w:eastAsia="et-EE"/>
        </w:rPr>
      </w:pPr>
      <w:hyperlink w:anchor="_Toc397945157" w:history="1">
        <w:r w:rsidR="00A05B76" w:rsidRPr="00DF2BAA">
          <w:rPr>
            <w:rStyle w:val="Hperlink"/>
            <w:noProof/>
          </w:rPr>
          <w:t>12.</w:t>
        </w:r>
        <w:r w:rsidR="00A05B76">
          <w:rPr>
            <w:rFonts w:asciiTheme="minorHAnsi" w:eastAsiaTheme="minorEastAsia" w:hAnsiTheme="minorHAnsi" w:cstheme="minorBidi"/>
            <w:noProof/>
            <w:lang w:eastAsia="et-EE"/>
          </w:rPr>
          <w:tab/>
        </w:r>
        <w:r w:rsidR="00A05B76" w:rsidRPr="00DF2BAA">
          <w:rPr>
            <w:rStyle w:val="Hperlink"/>
            <w:noProof/>
          </w:rPr>
          <w:t>Eelarvestrateegia koondtabelid Rahandusministeeriumile esitatavatel vormidel</w:t>
        </w:r>
        <w:r w:rsidR="00A05B76">
          <w:rPr>
            <w:noProof/>
            <w:webHidden/>
          </w:rPr>
          <w:tab/>
        </w:r>
        <w:r w:rsidR="00A05B76">
          <w:rPr>
            <w:noProof/>
            <w:webHidden/>
          </w:rPr>
          <w:fldChar w:fldCharType="begin"/>
        </w:r>
        <w:r w:rsidR="00A05B76">
          <w:rPr>
            <w:noProof/>
            <w:webHidden/>
          </w:rPr>
          <w:instrText xml:space="preserve"> PAGEREF _Toc397945157 \h </w:instrText>
        </w:r>
        <w:r w:rsidR="00A05B76">
          <w:rPr>
            <w:noProof/>
            <w:webHidden/>
          </w:rPr>
        </w:r>
        <w:r w:rsidR="00A05B76">
          <w:rPr>
            <w:noProof/>
            <w:webHidden/>
          </w:rPr>
          <w:fldChar w:fldCharType="separate"/>
        </w:r>
        <w:r w:rsidR="00A05B76">
          <w:rPr>
            <w:noProof/>
            <w:webHidden/>
          </w:rPr>
          <w:t>22</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58" w:history="1">
        <w:r w:rsidR="00A05B76" w:rsidRPr="00DF2BAA">
          <w:rPr>
            <w:rStyle w:val="Hperlink"/>
            <w:noProof/>
          </w:rPr>
          <w:t>12.1.</w:t>
        </w:r>
        <w:r w:rsidR="00A05B76">
          <w:rPr>
            <w:rFonts w:asciiTheme="minorHAnsi" w:eastAsiaTheme="minorEastAsia" w:hAnsiTheme="minorHAnsi" w:cstheme="minorBidi"/>
            <w:noProof/>
            <w:lang w:eastAsia="et-EE"/>
          </w:rPr>
          <w:tab/>
        </w:r>
        <w:r w:rsidR="00A05B76" w:rsidRPr="00DF2BAA">
          <w:rPr>
            <w:rStyle w:val="Hperlink"/>
            <w:noProof/>
          </w:rPr>
          <w:t>Viljandi linna eelarvestrateegia</w:t>
        </w:r>
        <w:r w:rsidR="00A05B76">
          <w:rPr>
            <w:noProof/>
            <w:webHidden/>
          </w:rPr>
          <w:tab/>
        </w:r>
        <w:r w:rsidR="00A05B76">
          <w:rPr>
            <w:noProof/>
            <w:webHidden/>
          </w:rPr>
          <w:fldChar w:fldCharType="begin"/>
        </w:r>
        <w:r w:rsidR="00A05B76">
          <w:rPr>
            <w:noProof/>
            <w:webHidden/>
          </w:rPr>
          <w:instrText xml:space="preserve"> PAGEREF _Toc397945158 \h </w:instrText>
        </w:r>
        <w:r w:rsidR="00A05B76">
          <w:rPr>
            <w:noProof/>
            <w:webHidden/>
          </w:rPr>
        </w:r>
        <w:r w:rsidR="00A05B76">
          <w:rPr>
            <w:noProof/>
            <w:webHidden/>
          </w:rPr>
          <w:fldChar w:fldCharType="separate"/>
        </w:r>
        <w:r w:rsidR="00A05B76">
          <w:rPr>
            <w:noProof/>
            <w:webHidden/>
          </w:rPr>
          <w:t>22</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59" w:history="1">
        <w:r w:rsidR="00A05B76" w:rsidRPr="00DF2BAA">
          <w:rPr>
            <w:rStyle w:val="Hperlink"/>
            <w:noProof/>
          </w:rPr>
          <w:t>12.2.</w:t>
        </w:r>
        <w:r w:rsidR="00A05B76">
          <w:rPr>
            <w:rFonts w:asciiTheme="minorHAnsi" w:eastAsiaTheme="minorEastAsia" w:hAnsiTheme="minorHAnsi" w:cstheme="minorBidi"/>
            <w:noProof/>
            <w:lang w:eastAsia="et-EE"/>
          </w:rPr>
          <w:tab/>
        </w:r>
        <w:r w:rsidR="00A05B76" w:rsidRPr="00DF2BAA">
          <w:rPr>
            <w:rStyle w:val="Hperlink"/>
            <w:noProof/>
          </w:rPr>
          <w:t>Viljandi linna eelarvestrateegia valdkonniti</w:t>
        </w:r>
        <w:r w:rsidR="00A05B76">
          <w:rPr>
            <w:noProof/>
            <w:webHidden/>
          </w:rPr>
          <w:tab/>
        </w:r>
        <w:r w:rsidR="00A05B76">
          <w:rPr>
            <w:noProof/>
            <w:webHidden/>
          </w:rPr>
          <w:fldChar w:fldCharType="begin"/>
        </w:r>
        <w:r w:rsidR="00A05B76">
          <w:rPr>
            <w:noProof/>
            <w:webHidden/>
          </w:rPr>
          <w:instrText xml:space="preserve"> PAGEREF _Toc397945159 \h </w:instrText>
        </w:r>
        <w:r w:rsidR="00A05B76">
          <w:rPr>
            <w:noProof/>
            <w:webHidden/>
          </w:rPr>
        </w:r>
        <w:r w:rsidR="00A05B76">
          <w:rPr>
            <w:noProof/>
            <w:webHidden/>
          </w:rPr>
          <w:fldChar w:fldCharType="separate"/>
        </w:r>
        <w:r w:rsidR="00A05B76">
          <w:rPr>
            <w:noProof/>
            <w:webHidden/>
          </w:rPr>
          <w:t>23</w:t>
        </w:r>
        <w:r w:rsidR="00A05B76">
          <w:rPr>
            <w:noProof/>
            <w:webHidden/>
          </w:rPr>
          <w:fldChar w:fldCharType="end"/>
        </w:r>
      </w:hyperlink>
    </w:p>
    <w:p w:rsidR="00A05B76" w:rsidRDefault="00A11350">
      <w:pPr>
        <w:pStyle w:val="SK2"/>
        <w:rPr>
          <w:rFonts w:asciiTheme="minorHAnsi" w:eastAsiaTheme="minorEastAsia" w:hAnsiTheme="minorHAnsi" w:cstheme="minorBidi"/>
          <w:noProof/>
          <w:lang w:eastAsia="et-EE"/>
        </w:rPr>
      </w:pPr>
      <w:hyperlink w:anchor="_Toc397945160" w:history="1">
        <w:r w:rsidR="00A05B76" w:rsidRPr="00DF2BAA">
          <w:rPr>
            <w:rStyle w:val="Hperlink"/>
            <w:noProof/>
          </w:rPr>
          <w:t>12.3.</w:t>
        </w:r>
        <w:r w:rsidR="00A05B76">
          <w:rPr>
            <w:rFonts w:asciiTheme="minorHAnsi" w:eastAsiaTheme="minorEastAsia" w:hAnsiTheme="minorHAnsi" w:cstheme="minorBidi"/>
            <w:noProof/>
            <w:lang w:eastAsia="et-EE"/>
          </w:rPr>
          <w:tab/>
        </w:r>
        <w:r w:rsidR="00A05B76" w:rsidRPr="00DF2BAA">
          <w:rPr>
            <w:rStyle w:val="Hperlink"/>
            <w:noProof/>
          </w:rPr>
          <w:t>Viljandi linna arvestusüksuse eelarvestrateegia koondtabel</w:t>
        </w:r>
        <w:r w:rsidR="00A05B76">
          <w:rPr>
            <w:noProof/>
            <w:webHidden/>
          </w:rPr>
          <w:tab/>
        </w:r>
        <w:r w:rsidR="00A05B76">
          <w:rPr>
            <w:noProof/>
            <w:webHidden/>
          </w:rPr>
          <w:fldChar w:fldCharType="begin"/>
        </w:r>
        <w:r w:rsidR="00A05B76">
          <w:rPr>
            <w:noProof/>
            <w:webHidden/>
          </w:rPr>
          <w:instrText xml:space="preserve"> PAGEREF _Toc397945160 \h </w:instrText>
        </w:r>
        <w:r w:rsidR="00A05B76">
          <w:rPr>
            <w:noProof/>
            <w:webHidden/>
          </w:rPr>
        </w:r>
        <w:r w:rsidR="00A05B76">
          <w:rPr>
            <w:noProof/>
            <w:webHidden/>
          </w:rPr>
          <w:fldChar w:fldCharType="separate"/>
        </w:r>
        <w:r w:rsidR="00A05B76">
          <w:rPr>
            <w:noProof/>
            <w:webHidden/>
          </w:rPr>
          <w:t>24</w:t>
        </w:r>
        <w:r w:rsidR="00A05B76">
          <w:rPr>
            <w:noProof/>
            <w:webHidden/>
          </w:rPr>
          <w:fldChar w:fldCharType="end"/>
        </w:r>
      </w:hyperlink>
    </w:p>
    <w:p w:rsidR="00571F42" w:rsidRPr="00571F42" w:rsidRDefault="00571F42" w:rsidP="00082891">
      <w:pPr>
        <w:spacing w:after="0" w:line="240" w:lineRule="auto"/>
        <w:ind w:right="545"/>
      </w:pPr>
      <w:r w:rsidRPr="006E64FB">
        <w:rPr>
          <w:bCs/>
          <w:szCs w:val="24"/>
        </w:rPr>
        <w:fldChar w:fldCharType="end"/>
      </w:r>
    </w:p>
    <w:p w:rsidR="00DE6D89" w:rsidRPr="00571F42" w:rsidRDefault="005402EF" w:rsidP="003456B8">
      <w:pPr>
        <w:spacing w:line="240" w:lineRule="auto"/>
        <w:rPr>
          <w:szCs w:val="24"/>
        </w:rPr>
      </w:pPr>
      <w:r w:rsidRPr="00571F42">
        <w:rPr>
          <w:szCs w:val="24"/>
        </w:rPr>
        <w:br w:type="page"/>
      </w:r>
    </w:p>
    <w:p w:rsidR="00966361" w:rsidRPr="00BE32AE" w:rsidRDefault="00966361" w:rsidP="003456B8">
      <w:pPr>
        <w:pStyle w:val="Pealkiri1"/>
        <w:numPr>
          <w:ilvl w:val="0"/>
          <w:numId w:val="1"/>
        </w:numPr>
        <w:spacing w:after="240" w:line="240" w:lineRule="auto"/>
        <w:ind w:left="357" w:hanging="357"/>
        <w:rPr>
          <w:szCs w:val="22"/>
        </w:rPr>
      </w:pPr>
      <w:bookmarkStart w:id="1" w:name="_Toc397945137"/>
      <w:r w:rsidRPr="00BE32AE">
        <w:rPr>
          <w:szCs w:val="22"/>
        </w:rPr>
        <w:lastRenderedPageBreak/>
        <w:t>Eelarvestra</w:t>
      </w:r>
      <w:r w:rsidR="00F453F4" w:rsidRPr="00BE32AE">
        <w:rPr>
          <w:szCs w:val="22"/>
        </w:rPr>
        <w:t>teegia koostamine</w:t>
      </w:r>
      <w:bookmarkEnd w:id="1"/>
    </w:p>
    <w:p w:rsidR="00A83181" w:rsidRPr="00ED035E" w:rsidRDefault="00A83181" w:rsidP="003456B8">
      <w:pPr>
        <w:spacing w:line="240" w:lineRule="auto"/>
      </w:pPr>
      <w:r w:rsidRPr="00ED035E">
        <w:t>Eelarvestrateegia koostatakse arengukavas sätestatud eesmärkide saavutamiseks, et planeerida kavandatavate tegevuste finantseerimist.</w:t>
      </w:r>
      <w:r w:rsidR="00E72B01" w:rsidRPr="00ED035E">
        <w:t xml:space="preserve"> </w:t>
      </w:r>
      <w:r w:rsidR="00DD158E" w:rsidRPr="00ED035E">
        <w:t>Eelarvestrateegia tuleb koostada vähemalt nelja eelseisva eelarveaasta kohta, kuid kuna Viljandi linna arengukava periood on 201</w:t>
      </w:r>
      <w:r w:rsidR="00DD158E">
        <w:t>3</w:t>
      </w:r>
      <w:r w:rsidR="00DD158E" w:rsidRPr="00ED035E">
        <w:t xml:space="preserve"> – 2020, siis hõlmab ka eelarvestrateegia sama perioodi.</w:t>
      </w:r>
      <w:r w:rsidR="00B8535F">
        <w:t xml:space="preserve"> </w:t>
      </w:r>
      <w:r w:rsidR="00E72B01" w:rsidRPr="00ED035E">
        <w:t>Viljandi linna arengukava aastateks 201</w:t>
      </w:r>
      <w:r w:rsidR="00692B36">
        <w:t xml:space="preserve">3 </w:t>
      </w:r>
      <w:r w:rsidR="00E72B01" w:rsidRPr="00ED035E">
        <w:t>-</w:t>
      </w:r>
      <w:r w:rsidR="00692B36">
        <w:t xml:space="preserve"> </w:t>
      </w:r>
      <w:r w:rsidR="00E72B01" w:rsidRPr="00ED035E">
        <w:t xml:space="preserve">2020 </w:t>
      </w:r>
      <w:r w:rsidR="00DD158E">
        <w:t>menetle</w:t>
      </w:r>
      <w:r w:rsidR="00506538">
        <w:t>takse</w:t>
      </w:r>
      <w:r w:rsidR="00DD158E">
        <w:t xml:space="preserve"> koos </w:t>
      </w:r>
      <w:r w:rsidR="00506538">
        <w:t>eelarvestrateegiaga.</w:t>
      </w:r>
    </w:p>
    <w:p w:rsidR="00A83181" w:rsidRPr="00ED035E" w:rsidRDefault="00A83181" w:rsidP="003456B8">
      <w:pPr>
        <w:spacing w:line="240" w:lineRule="auto"/>
      </w:pPr>
      <w:r w:rsidRPr="00ED035E">
        <w:t>Viljandi linna e</w:t>
      </w:r>
      <w:r w:rsidR="00966361" w:rsidRPr="00ED035E">
        <w:t>elarvestrateegia on koostatud vastavalt kohaliku omavalitsuse üksuse finantsjuhtimise seaduse</w:t>
      </w:r>
      <w:r w:rsidR="00F453F4" w:rsidRPr="00ED035E">
        <w:t xml:space="preserve"> (KOFS)</w:t>
      </w:r>
      <w:r w:rsidR="00966361" w:rsidRPr="00ED035E">
        <w:rPr>
          <w:rStyle w:val="Allmrkuseviide"/>
        </w:rPr>
        <w:footnoteReference w:id="1"/>
      </w:r>
      <w:r w:rsidR="00966361" w:rsidRPr="00ED035E">
        <w:t xml:space="preserve"> § 20 nõuetele.</w:t>
      </w:r>
      <w:r w:rsidRPr="00ED035E">
        <w:t xml:space="preserve"> Samuti läht</w:t>
      </w:r>
      <w:r w:rsidR="00F453F4" w:rsidRPr="00ED035E">
        <w:t xml:space="preserve">utakse </w:t>
      </w:r>
      <w:r w:rsidRPr="00ED035E">
        <w:t>koostamisel ja menetlemisel kohaliku omavalitsuse korralduse seaduse</w:t>
      </w:r>
      <w:r w:rsidRPr="00ED035E">
        <w:rPr>
          <w:rStyle w:val="Allmrkuseviide"/>
        </w:rPr>
        <w:footnoteReference w:id="2"/>
      </w:r>
      <w:r w:rsidRPr="00ED035E">
        <w:t xml:space="preserve"> §-st 37 ning Viljandi Linnavolikogu 31.08.2011 määrusest nr 83 „Viljandi linna eelarve koostamise, vastuvõtmise, täitmise ja aruandluse kord</w:t>
      </w:r>
      <w:r w:rsidR="00151CD4">
        <w:t>.</w:t>
      </w:r>
      <w:r w:rsidRPr="00ED035E">
        <w:t>“</w:t>
      </w:r>
      <w:r w:rsidR="00F453F4" w:rsidRPr="00ED035E">
        <w:rPr>
          <w:rStyle w:val="Allmrkuseviide"/>
        </w:rPr>
        <w:footnoteReference w:id="3"/>
      </w:r>
    </w:p>
    <w:p w:rsidR="00966361" w:rsidRPr="00ED035E" w:rsidRDefault="00F453F4" w:rsidP="003456B8">
      <w:pPr>
        <w:spacing w:line="240" w:lineRule="auto"/>
      </w:pPr>
      <w:r w:rsidRPr="00ED035E">
        <w:t xml:space="preserve">KOFS-i kohaselt esitatakse eelarvestrateegias kohaliku omavalitsuse üksuse majandusliku olukorra analüüs ja prognoos eelarvestrateegia perioodiks, eelarvestrateegia koostamisele eelnenud aasta tegelikud, </w:t>
      </w:r>
      <w:r w:rsidR="00380EFD">
        <w:t xml:space="preserve"> </w:t>
      </w:r>
      <w:r w:rsidRPr="00ED035E">
        <w:t xml:space="preserve">jooksvaks aastaks kavandatud ja eelarvestrateegia perioodiks prognoositavad eelarveandmed ning selgitused. </w:t>
      </w:r>
    </w:p>
    <w:p w:rsidR="007C202A" w:rsidRPr="00ED035E" w:rsidRDefault="007C202A" w:rsidP="003456B8">
      <w:pPr>
        <w:spacing w:line="240" w:lineRule="auto"/>
      </w:pPr>
      <w:r w:rsidRPr="00ED035E">
        <w:t xml:space="preserve">KOFS näeb ette, et eelarvestrateegias tuleb eraldi välja tuua olulisemad investeeringuobjektid koos kogumaksumuse prognoosi ja võimalike finantseerimisallikatega. Tegevused ja investeeringud, mis arengukavaliselt on olulised, aga mis ületavad eelarvevõimalused, kajastatakse reservnimekirjas – neid tegevusi tehakse, kui kavandatud tulud ületatakse. Reservnimekiri on toodud strateegia </w:t>
      </w:r>
      <w:r w:rsidR="006F5D35" w:rsidRPr="00ED035E">
        <w:t>7</w:t>
      </w:r>
      <w:r w:rsidRPr="00ED035E">
        <w:t>. peatükis.</w:t>
      </w:r>
    </w:p>
    <w:p w:rsidR="00F453F4" w:rsidRPr="00ED035E" w:rsidRDefault="00F453F4" w:rsidP="003456B8">
      <w:pPr>
        <w:spacing w:line="240" w:lineRule="auto"/>
      </w:pPr>
      <w:r w:rsidRPr="00ED035E">
        <w:t xml:space="preserve">Eelarvestrateegia </w:t>
      </w:r>
      <w:r w:rsidR="007C202A" w:rsidRPr="00ED035E">
        <w:t xml:space="preserve">kohustuslikuks </w:t>
      </w:r>
      <w:r w:rsidRPr="00ED035E">
        <w:t xml:space="preserve">osaks on rahandusministri </w:t>
      </w:r>
      <w:r w:rsidR="007C202A" w:rsidRPr="00ED035E">
        <w:t>määrusega</w:t>
      </w:r>
      <w:r w:rsidRPr="00ED035E">
        <w:t xml:space="preserve"> kinnitatud vormidel</w:t>
      </w:r>
      <w:r w:rsidRPr="00ED035E">
        <w:rPr>
          <w:rStyle w:val="Allmrkuseviide"/>
        </w:rPr>
        <w:footnoteReference w:id="4"/>
      </w:r>
      <w:r w:rsidRPr="00ED035E">
        <w:t xml:space="preserve"> eelarveandmed</w:t>
      </w:r>
      <w:r w:rsidR="007C202A" w:rsidRPr="00ED035E">
        <w:t xml:space="preserve"> strateegia perioodi kohta</w:t>
      </w:r>
      <w:r w:rsidRPr="00ED035E">
        <w:t xml:space="preserve">, mis on toodud käesoleva dokumendi </w:t>
      </w:r>
      <w:r w:rsidR="00DF1CBA" w:rsidRPr="00ED035E">
        <w:t>11</w:t>
      </w:r>
      <w:r w:rsidRPr="00ED035E">
        <w:t xml:space="preserve">. peatükis. Nimetatud </w:t>
      </w:r>
      <w:r w:rsidR="00DD158E">
        <w:t xml:space="preserve">tabelid tuleb </w:t>
      </w:r>
      <w:r w:rsidR="00DD158E" w:rsidRPr="00ED035E">
        <w:t xml:space="preserve">hiljemalt </w:t>
      </w:r>
      <w:r w:rsidR="00DD158E">
        <w:t>strateegia vastuvõtmisele järgneval</w:t>
      </w:r>
      <w:r w:rsidR="00403FF5" w:rsidRPr="00ED035E">
        <w:t xml:space="preserve"> </w:t>
      </w:r>
      <w:r w:rsidR="00DD158E">
        <w:t>30</w:t>
      </w:r>
      <w:r w:rsidRPr="00ED035E">
        <w:t>. oktoobri</w:t>
      </w:r>
      <w:r w:rsidR="00DD158E">
        <w:t>l</w:t>
      </w:r>
      <w:r w:rsidRPr="00ED035E">
        <w:t xml:space="preserve"> Rahandusministeeriumile esitada.</w:t>
      </w:r>
    </w:p>
    <w:p w:rsidR="007C202A" w:rsidRPr="00ED035E" w:rsidRDefault="00E72B01" w:rsidP="003456B8">
      <w:pPr>
        <w:spacing w:line="240" w:lineRule="auto"/>
      </w:pPr>
      <w:r w:rsidRPr="00ED035E">
        <w:t>Kuna Viljandi linna eelarve on kassapõhine, on ka eelarvestrateegia koostamisel lähtutud kassapõhisest arvestusmetoodikast. Kassapõhises eelarves kavandatakse majandustehingud selles perioodis, millal planeeritakse nendega seotud raha laekumine või väljamaksmine. Vastavalt finantsjuhtimise seadusele jagatakse eelarves ja seega ka eelarvestrateegias tehingud järgmisteks osadeks: tulud; kulud; investeerimistegevus; finantseerimistegevus; likviidsete varade muutus. KOFS-is sätestatud nõuete kohaselt tuleb strateegias planeerida eelarved ka omavalitsuse sõltuva üksuse kohta, kuid Viljandi linna ainuke konsolideerimisgrupi kuuluv ettevõte, AS Viljandi Veevärk ei kvalifitseeru seaduse kohaselt sõltuvaks üksuseks</w:t>
      </w:r>
      <w:r w:rsidRPr="00ED035E">
        <w:rPr>
          <w:rStyle w:val="Allmrkuseviide"/>
        </w:rPr>
        <w:footnoteReference w:id="5"/>
      </w:r>
      <w:r w:rsidRPr="00ED035E">
        <w:t xml:space="preserve"> – seega on strateegia koostatud vaid Viljandi linna eelarve ja arengueesmärkide kohta. </w:t>
      </w:r>
    </w:p>
    <w:p w:rsidR="00345067" w:rsidRPr="00ED035E" w:rsidRDefault="00345067" w:rsidP="00345067">
      <w:pPr>
        <w:spacing w:line="240" w:lineRule="auto"/>
      </w:pPr>
      <w:r>
        <w:t>Eelarvestrateegia uuendamisel 2014. aastal prognoositi aastate 2014-2020 eelarved strateegiasse täies ulatuses uuesti.</w:t>
      </w:r>
    </w:p>
    <w:p w:rsidR="00E72B01" w:rsidRDefault="00DF1CBA" w:rsidP="003456B8">
      <w:pPr>
        <w:spacing w:line="240" w:lineRule="auto"/>
      </w:pPr>
      <w:r w:rsidRPr="00ED035E">
        <w:t>Kõik näitajad on eelarvestrateegia tabelites toodud eurodes kui pole kirjas teisiti.</w:t>
      </w:r>
      <w:r w:rsidR="00380EFD">
        <w:t xml:space="preserve"> </w:t>
      </w:r>
    </w:p>
    <w:p w:rsidR="00345067" w:rsidRDefault="00345067" w:rsidP="003456B8">
      <w:pPr>
        <w:spacing w:line="240" w:lineRule="auto"/>
      </w:pPr>
    </w:p>
    <w:p w:rsidR="005402EF" w:rsidRPr="00ED035E" w:rsidRDefault="00403FF5" w:rsidP="003456B8">
      <w:pPr>
        <w:pStyle w:val="Pealkiri1"/>
        <w:numPr>
          <w:ilvl w:val="0"/>
          <w:numId w:val="1"/>
        </w:numPr>
        <w:spacing w:after="240" w:line="240" w:lineRule="auto"/>
        <w:ind w:left="357" w:hanging="357"/>
        <w:rPr>
          <w:sz w:val="22"/>
          <w:szCs w:val="22"/>
        </w:rPr>
      </w:pPr>
      <w:r w:rsidRPr="00ED035E">
        <w:rPr>
          <w:sz w:val="22"/>
          <w:szCs w:val="22"/>
        </w:rPr>
        <w:br w:type="page"/>
      </w:r>
      <w:bookmarkStart w:id="2" w:name="_Toc397945138"/>
      <w:r w:rsidR="005402EF" w:rsidRPr="00BE32AE">
        <w:rPr>
          <w:szCs w:val="22"/>
        </w:rPr>
        <w:lastRenderedPageBreak/>
        <w:t>Majanduslik olukord</w:t>
      </w:r>
      <w:bookmarkEnd w:id="2"/>
    </w:p>
    <w:p w:rsidR="005402EF" w:rsidRPr="00ED035E" w:rsidRDefault="009F5DE0" w:rsidP="003456B8">
      <w:pPr>
        <w:pStyle w:val="Pealkiri2"/>
        <w:spacing w:line="240" w:lineRule="auto"/>
        <w:rPr>
          <w:szCs w:val="22"/>
        </w:rPr>
      </w:pPr>
      <w:bookmarkStart w:id="3" w:name="_Toc397945139"/>
      <w:r w:rsidRPr="00ED035E">
        <w:rPr>
          <w:szCs w:val="22"/>
        </w:rPr>
        <w:t>Majanduslik olukord riigis</w:t>
      </w:r>
      <w:r w:rsidR="009D3DD1" w:rsidRPr="00ED035E">
        <w:rPr>
          <w:rStyle w:val="Allmrkuseviide"/>
          <w:szCs w:val="22"/>
        </w:rPr>
        <w:footnoteReference w:id="6"/>
      </w:r>
      <w:bookmarkEnd w:id="3"/>
    </w:p>
    <w:p w:rsidR="008235CE" w:rsidRDefault="00035610" w:rsidP="00DC55AB">
      <w:pPr>
        <w:spacing w:after="0" w:line="240" w:lineRule="auto"/>
      </w:pPr>
      <w:r w:rsidRPr="00035610">
        <w:t xml:space="preserve">Rahandusministeeriumi suvise majandusprognoosi väliseeldused on fikseeritud 2014. aasta juuli lõpu seisuga, kuid konkreetse mõju tõttu Eesti majandusele on põhistsenaariumis arvestatud ka augustis kehtestatud Venemaa impordikeeluga teatud toiduainetele. </w:t>
      </w:r>
    </w:p>
    <w:p w:rsidR="008235CE" w:rsidRDefault="008235CE" w:rsidP="00DC55AB">
      <w:pPr>
        <w:spacing w:after="0" w:line="240" w:lineRule="auto"/>
      </w:pPr>
    </w:p>
    <w:p w:rsidR="00035610" w:rsidRPr="00035610" w:rsidRDefault="00035610" w:rsidP="00DC55AB">
      <w:pPr>
        <w:spacing w:after="0" w:line="240" w:lineRule="auto"/>
      </w:pPr>
      <w:r w:rsidRPr="00035610">
        <w:t>Majandususalduse tõus Euroopa Liidus on jätkunud, kuid seda aeglustuvas tempos. Nõudlus meie tööstustoodangu järele on endiselt madal. Eesti majanduskonjunktuuri on viimase poole aasta jooksul nõrgendanud veonduse ja laondusega seotud teenindussektor ning ehitus, kus vähene nõudlus on äritegevust piirava tegurina süvenenud juba paar aastat. Tööstuses on kindlustunne pärast 2011. aasta ajutist paranemist stabiilselt nõrk ning ei parane ilmselt enne väliskeskkonna kosumist, mis sõltub euroala ja Euroopa Liidu majanduspoliitikale lisaks ka Vene–Ukraina konflikti arengutest. Kaubanduses on kindlustunnet hoidnud kõrgel tarbijad, kelle sissetulekute ostujõud on kasvanud jõudsalt kiire palgakasvu ning alaneva hinnatõusu toel.</w:t>
      </w:r>
    </w:p>
    <w:p w:rsidR="00035610" w:rsidRPr="00035610" w:rsidRDefault="00035610" w:rsidP="00DC55AB">
      <w:pPr>
        <w:spacing w:after="0" w:line="240" w:lineRule="auto"/>
      </w:pPr>
    </w:p>
    <w:p w:rsidR="00035610" w:rsidRPr="00035610" w:rsidRDefault="00035610" w:rsidP="00DC55AB">
      <w:pPr>
        <w:spacing w:after="0" w:line="240" w:lineRule="auto"/>
      </w:pPr>
      <w:r w:rsidRPr="00035610">
        <w:t>Eesti sisemajanduse koguprodukt kasvab Rahandusministeeriumi  prognoosi põhistsenaariumi kohaselt 2014. aastal 0,5% ja 2015. aastal 2,5%. Aastaks 2016 prognoositakse kasvu kiirenemist 3,5%-ni. Majanduskasvu prognoosi alandamine võrreldes kevadise prognoosi põhistsenaariumiga on tingitud esimese poolaasta nõrkadest reaalkasvu näitajatest ja halvenenud tulevikuväljavaadetest. Majanduskasvu toetab ennekõike sisetarbimine, kuigi eksport hakkab selle aasta teisel poolel kiirenema.</w:t>
      </w:r>
    </w:p>
    <w:p w:rsidR="00DC55AB" w:rsidRPr="00035610" w:rsidRDefault="00DC55AB" w:rsidP="00DC55AB">
      <w:pPr>
        <w:spacing w:after="0" w:line="240" w:lineRule="auto"/>
      </w:pPr>
    </w:p>
    <w:p w:rsidR="00035610" w:rsidRPr="00035610" w:rsidRDefault="00035610" w:rsidP="00035610">
      <w:pPr>
        <w:spacing w:after="0" w:line="240" w:lineRule="auto"/>
      </w:pPr>
      <w:r w:rsidRPr="00035610">
        <w:t>Eratarbimise kasv püsib suhteliselt kiirena (3,6%) vaatamata palgatulu kasvu aeglustumisele. Tarbijakindlus on püsivalt kõrge ja seda toetab töötuse vähenemine. Sissetulekute ostujõudu hoiab aasta keskmisena 0,3%-ni langenud hinnatõus. 2015. aastal kasvatab netosissetulekuid lisaks tulumaksumäära ja töötuskindlustusmakse alandamine, mis võimaldab eratarbimise kasvu 3,8%. Tarbimise kasv hakkab aeglustuma seoses hinnatõusu kiirenemisega ning hõivatute arvu oodatava vähenemise tõttu prognoosiperioodi viimastel aasteatel. Sarnaselt eelneva aastaga jääb investeeringute tase tagasihoidlikuks ning 2013. aasta kerge investeeringute kasv võib pöörduda 2014. aastal langusesse. Ettevõtete investeeringuid hoiab tagasi endiselt madal nõudlus toodangu järele ja valitsussektoris annab tunda CO</w:t>
      </w:r>
      <w:r w:rsidRPr="00035610">
        <w:rPr>
          <w:vertAlign w:val="subscript"/>
        </w:rPr>
        <w:t>2</w:t>
      </w:r>
      <w:r w:rsidRPr="00035610">
        <w:t>-kvoodi müügituludest finantseeritavate projektide vähenemine. Elanike eluasemeinvesteeringute maht on aegamööda kasvamas ning toetab ehitusturgu. Ettevõtlussektori investeeringud peaksid 2015. aastal pöörduma selgele kasvule seoses oodatava välisnõudluse paranemisega.</w:t>
      </w:r>
    </w:p>
    <w:p w:rsidR="00035610" w:rsidRPr="00DC55AB" w:rsidRDefault="00035610" w:rsidP="00DC55AB">
      <w:pPr>
        <w:spacing w:after="0" w:line="240" w:lineRule="auto"/>
        <w:rPr>
          <w:color w:val="0000FF"/>
        </w:rPr>
      </w:pPr>
    </w:p>
    <w:p w:rsidR="00DC55AB" w:rsidRPr="008235CE" w:rsidRDefault="00035610" w:rsidP="00DC55AB">
      <w:pPr>
        <w:spacing w:after="0" w:line="240" w:lineRule="auto"/>
      </w:pPr>
      <w:r w:rsidRPr="008235CE">
        <w:t>Tarbijahindade tõus ulatub 2014. aastal 0,3%-ni, seejärel kiireneb 2015. aastal 1,9%-ni ning 2016. aastal 2,5%-ni. Teenuste ja tööstuskaupade hinnamuutust kajastav baasinflatsioon hakkab järk-järgult kiirenema palgakasvuga kaasnevate hinnasurvete, imporditud tööstuskaupade kallinemise ning sideteenuste hinnalanguse oodatava pidurdumise tõttu. Lisaks hakkab inflatsiooni suuremal määral panustama toiduainete kallinemine välisturgudel. Prognoosiperioodi lõpus võib oodata inflatsiooni kiirenemist 3 protsendini hoogsamast palgakasvust tingitud teenuste kiirema hinnatõusu, välistegurite suureneva panuse ning riigipoolsete meetmete mõjul.</w:t>
      </w:r>
    </w:p>
    <w:p w:rsidR="00035610" w:rsidRPr="008235CE" w:rsidRDefault="00035610" w:rsidP="00DC55AB">
      <w:pPr>
        <w:spacing w:after="0" w:line="240" w:lineRule="auto"/>
      </w:pPr>
    </w:p>
    <w:p w:rsidR="00035610" w:rsidRPr="008235CE" w:rsidRDefault="008235CE" w:rsidP="00DC55AB">
      <w:pPr>
        <w:spacing w:after="0" w:line="240" w:lineRule="auto"/>
      </w:pPr>
      <w:r w:rsidRPr="008235CE">
        <w:t>Hõive kasv on peatunud ning prognoosi kohaselt hakkab hõive vähenema 2016. aastast alates kiirenevas tempos, mis piirab ka Eesti majanduskasvu. Töötuse määr langeb soodsate majandusarengute puhul prognoosiperioodi lõpuks 6% lähedale.</w:t>
      </w:r>
    </w:p>
    <w:p w:rsidR="00DC55AB" w:rsidRPr="008235CE" w:rsidRDefault="00DC55AB" w:rsidP="00DC55AB">
      <w:pPr>
        <w:spacing w:after="0" w:line="240" w:lineRule="auto"/>
      </w:pPr>
    </w:p>
    <w:p w:rsidR="00ED035E" w:rsidRPr="008235CE" w:rsidRDefault="008235CE" w:rsidP="008235CE">
      <w:pPr>
        <w:spacing w:after="0" w:line="240" w:lineRule="auto"/>
      </w:pPr>
      <w:r w:rsidRPr="008235CE">
        <w:t>Keskmise palga kasvutempo aeglustub 2014. aastal 6%-ni ja püsib selle lähedal ka järgmisel aastal. Nõudluse paranedes ja ekspordipartnerite nominaalkasvu taastudes võiks järgnevatel aastatel palga nominaalkasv natuke kiireneda, palga reaalkasv aga aeglustub veidi ning läheneb tööviljakuse reaalkasvule. Palgatulu kiire reaalkasvu jätkumine, mis viimasel ajal on paljuski tingitud langevatest impordihindadest, eeldab tulevikus tootlikkust tõstvad investeeringud, mis peaksid prognoosi põhistsenaariumi kohaselt järgmisel aastal kiirenema. Sellel ja eelmisel aastal on palgatulu kasv majanduses tervikuna ületanud majanduse nominaalkasvu, kuid pikemas plaanis peaksid need kasvutempod ühtlustuma.</w:t>
      </w:r>
    </w:p>
    <w:p w:rsidR="00ED035E" w:rsidRDefault="00ED035E" w:rsidP="009D3DD1">
      <w:pPr>
        <w:spacing w:after="0" w:line="240" w:lineRule="auto"/>
      </w:pPr>
    </w:p>
    <w:p w:rsidR="008235CE" w:rsidRDefault="008235CE" w:rsidP="009D3DD1">
      <w:pPr>
        <w:spacing w:after="0" w:line="240" w:lineRule="auto"/>
      </w:pPr>
    </w:p>
    <w:p w:rsidR="00863F6E" w:rsidRDefault="009D3DD1" w:rsidP="009D3DD1">
      <w:pPr>
        <w:spacing w:after="0" w:line="240" w:lineRule="auto"/>
      </w:pPr>
      <w:r w:rsidRPr="00ED035E">
        <w:t>Eesti m</w:t>
      </w:r>
      <w:r w:rsidR="00177235" w:rsidRPr="00ED035E">
        <w:t>ajandusnäitajad 2013 kuni 20</w:t>
      </w:r>
      <w:r w:rsidR="00C33DB4">
        <w:t>18</w:t>
      </w:r>
      <w:r w:rsidR="00177235" w:rsidRPr="00ED035E">
        <w:t>:</w:t>
      </w:r>
      <w:r w:rsidR="005945D4" w:rsidRPr="00ED035E">
        <w:rPr>
          <w:rStyle w:val="Allmrkuseviide"/>
        </w:rPr>
        <w:footnoteReference w:id="7"/>
      </w:r>
    </w:p>
    <w:p w:rsidR="00B54F5C" w:rsidRDefault="008235CE" w:rsidP="009D3DD1">
      <w:pPr>
        <w:spacing w:after="0" w:line="240" w:lineRule="auto"/>
      </w:pPr>
      <w:r>
        <w:rPr>
          <w:noProof/>
          <w:lang w:eastAsia="et-EE"/>
        </w:rPr>
        <w:lastRenderedPageBreak/>
        <w:drawing>
          <wp:inline distT="0" distB="0" distL="0" distR="0" wp14:anchorId="3F2E811A" wp14:editId="6DCCB087">
            <wp:extent cx="5564038" cy="1391306"/>
            <wp:effectExtent l="0" t="0" r="0" b="0"/>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06344" cy="1401885"/>
                    </a:xfrm>
                    <a:prstGeom prst="rect">
                      <a:avLst/>
                    </a:prstGeom>
                  </pic:spPr>
                </pic:pic>
              </a:graphicData>
            </a:graphic>
          </wp:inline>
        </w:drawing>
      </w:r>
    </w:p>
    <w:p w:rsidR="00C33DB4" w:rsidRDefault="00C33DB4" w:rsidP="009D3DD1">
      <w:pPr>
        <w:spacing w:after="0" w:line="240" w:lineRule="auto"/>
      </w:pPr>
    </w:p>
    <w:p w:rsidR="00C33DB4" w:rsidRDefault="008235CE" w:rsidP="009D3DD1">
      <w:pPr>
        <w:spacing w:after="0" w:line="240" w:lineRule="auto"/>
      </w:pPr>
      <w:r>
        <w:rPr>
          <w:noProof/>
          <w:lang w:eastAsia="et-EE"/>
        </w:rPr>
        <w:drawing>
          <wp:inline distT="0" distB="0" distL="0" distR="0" wp14:anchorId="67551022" wp14:editId="3EFF91C1">
            <wp:extent cx="5564038" cy="2090508"/>
            <wp:effectExtent l="0" t="0" r="0" b="5080"/>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82706" cy="2097522"/>
                    </a:xfrm>
                    <a:prstGeom prst="rect">
                      <a:avLst/>
                    </a:prstGeom>
                  </pic:spPr>
                </pic:pic>
              </a:graphicData>
            </a:graphic>
          </wp:inline>
        </w:drawing>
      </w:r>
    </w:p>
    <w:p w:rsidR="008235CE" w:rsidRDefault="008235CE" w:rsidP="009D3DD1">
      <w:pPr>
        <w:spacing w:after="0" w:line="240" w:lineRule="auto"/>
      </w:pPr>
    </w:p>
    <w:p w:rsidR="009D3DD1" w:rsidRDefault="008235CE" w:rsidP="008D220C">
      <w:pPr>
        <w:spacing w:after="0" w:line="240" w:lineRule="auto"/>
      </w:pPr>
      <w:r>
        <w:rPr>
          <w:noProof/>
          <w:lang w:eastAsia="et-EE"/>
        </w:rPr>
        <w:drawing>
          <wp:inline distT="0" distB="0" distL="0" distR="0" wp14:anchorId="28A88028" wp14:editId="569FE8A4">
            <wp:extent cx="5520906" cy="1864171"/>
            <wp:effectExtent l="0" t="0" r="3810" b="3175"/>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23987" cy="1865211"/>
                    </a:xfrm>
                    <a:prstGeom prst="rect">
                      <a:avLst/>
                    </a:prstGeom>
                  </pic:spPr>
                </pic:pic>
              </a:graphicData>
            </a:graphic>
          </wp:inline>
        </w:drawing>
      </w:r>
    </w:p>
    <w:p w:rsidR="00F16D18" w:rsidRDefault="00F16D18" w:rsidP="008D220C">
      <w:pPr>
        <w:spacing w:after="0" w:line="240" w:lineRule="auto"/>
      </w:pPr>
    </w:p>
    <w:p w:rsidR="00F16D18" w:rsidRPr="00ED035E" w:rsidRDefault="00F16D18" w:rsidP="008D220C">
      <w:pPr>
        <w:spacing w:after="0" w:line="240" w:lineRule="auto"/>
      </w:pPr>
    </w:p>
    <w:p w:rsidR="009F5DE0" w:rsidRPr="00ED035E" w:rsidRDefault="00E358F7" w:rsidP="003456B8">
      <w:pPr>
        <w:pStyle w:val="Pealkiri2"/>
        <w:spacing w:line="240" w:lineRule="auto"/>
        <w:rPr>
          <w:szCs w:val="22"/>
        </w:rPr>
      </w:pPr>
      <w:r w:rsidRPr="00ED035E">
        <w:rPr>
          <w:szCs w:val="22"/>
        </w:rPr>
        <w:t xml:space="preserve"> </w:t>
      </w:r>
      <w:bookmarkStart w:id="4" w:name="_Toc397945140"/>
      <w:r w:rsidRPr="00ED035E">
        <w:rPr>
          <w:szCs w:val="22"/>
        </w:rPr>
        <w:t>Sotsiaalm</w:t>
      </w:r>
      <w:r w:rsidR="009F5DE0" w:rsidRPr="00ED035E">
        <w:rPr>
          <w:szCs w:val="22"/>
        </w:rPr>
        <w:t>ajanduslik olukord Viljandi linnas</w:t>
      </w:r>
      <w:bookmarkEnd w:id="4"/>
    </w:p>
    <w:p w:rsidR="00901BF4" w:rsidRPr="00ED035E" w:rsidRDefault="00901BF4" w:rsidP="00901BF4">
      <w:pPr>
        <w:autoSpaceDE w:val="0"/>
        <w:autoSpaceDN w:val="0"/>
        <w:spacing w:after="0" w:line="240" w:lineRule="auto"/>
        <w:rPr>
          <w:rFonts w:eastAsia="Times New Roman"/>
          <w:lang w:eastAsia="et-EE"/>
        </w:rPr>
      </w:pPr>
      <w:r w:rsidRPr="00ED035E">
        <w:rPr>
          <w:rFonts w:eastAsia="Times New Roman"/>
          <w:lang w:eastAsia="et-EE"/>
        </w:rPr>
        <w:t>Viljandi linn, olles iseseisev kohaliku omavalitsuse üksus ja Viljandi maakonna keskus, soovib pakkuda oma kogukonna liikmetele ja külalistele parimat keskkonda elamiseks, töötamiseks, õppimiseks ja vaba aja veetmiseks.</w:t>
      </w:r>
    </w:p>
    <w:p w:rsidR="00901BF4" w:rsidRPr="0007427A" w:rsidRDefault="00901BF4" w:rsidP="00901BF4">
      <w:pPr>
        <w:autoSpaceDE w:val="0"/>
        <w:autoSpaceDN w:val="0"/>
        <w:spacing w:after="0" w:line="240" w:lineRule="auto"/>
        <w:rPr>
          <w:rFonts w:eastAsia="Times New Roman"/>
          <w:lang w:eastAsia="et-EE"/>
        </w:rPr>
      </w:pPr>
    </w:p>
    <w:p w:rsidR="000F54D0" w:rsidRPr="0007427A" w:rsidRDefault="00901BF4" w:rsidP="000F54D0">
      <w:pPr>
        <w:autoSpaceDE w:val="0"/>
        <w:autoSpaceDN w:val="0"/>
        <w:spacing w:after="0" w:line="240" w:lineRule="auto"/>
        <w:rPr>
          <w:rFonts w:eastAsia="Times New Roman"/>
          <w:lang w:eastAsia="et-EE"/>
        </w:rPr>
      </w:pPr>
      <w:r w:rsidRPr="0007427A">
        <w:rPr>
          <w:rFonts w:eastAsia="Times New Roman"/>
          <w:lang w:eastAsia="et-EE"/>
        </w:rPr>
        <w:t>Linna pindala on 14,6 km</w:t>
      </w:r>
      <w:r w:rsidRPr="0007427A">
        <w:rPr>
          <w:rFonts w:eastAsia="Times New Roman"/>
          <w:vertAlign w:val="superscript"/>
          <w:lang w:eastAsia="et-EE"/>
        </w:rPr>
        <w:t>2</w:t>
      </w:r>
      <w:r w:rsidRPr="0007427A">
        <w:rPr>
          <w:rFonts w:eastAsia="Times New Roman"/>
          <w:lang w:eastAsia="et-EE"/>
        </w:rPr>
        <w:t xml:space="preserve">. Elanike arvu poolest on Viljandi suuruselt kuues linn Eestis. </w:t>
      </w:r>
      <w:r w:rsidR="000F54D0" w:rsidRPr="0007427A">
        <w:rPr>
          <w:rFonts w:eastAsia="Times New Roman"/>
          <w:lang w:eastAsia="et-EE"/>
        </w:rPr>
        <w:t xml:space="preserve">Rahvastikuregistri andmetel elas seisuga 31. detsember 2013. a Viljandis Eesti rahvastikuregistri andmetel </w:t>
      </w:r>
      <w:r w:rsidR="000F54D0" w:rsidRPr="0007427A">
        <w:rPr>
          <w:sz w:val="20"/>
          <w:szCs w:val="20"/>
        </w:rPr>
        <w:t xml:space="preserve">18 490 </w:t>
      </w:r>
      <w:r w:rsidR="000F54D0" w:rsidRPr="0007427A">
        <w:rPr>
          <w:rFonts w:eastAsia="Times New Roman"/>
          <w:lang w:eastAsia="et-EE"/>
        </w:rPr>
        <w:t>inimest.</w:t>
      </w:r>
      <w:r w:rsidR="000F54D0" w:rsidRPr="0007427A">
        <w:rPr>
          <w:rFonts w:eastAsia="Times New Roman"/>
          <w:vertAlign w:val="superscript"/>
          <w:lang w:eastAsia="et-EE"/>
        </w:rPr>
        <w:footnoteReference w:id="8"/>
      </w:r>
      <w:r w:rsidR="000F54D0" w:rsidRPr="0007427A">
        <w:rPr>
          <w:rFonts w:eastAsia="Times New Roman"/>
          <w:lang w:eastAsia="et-EE"/>
        </w:rPr>
        <w:t xml:space="preserve"> </w:t>
      </w:r>
    </w:p>
    <w:p w:rsidR="000F54D0" w:rsidRPr="0007427A" w:rsidRDefault="000F54D0" w:rsidP="000F54D0">
      <w:pPr>
        <w:autoSpaceDE w:val="0"/>
        <w:autoSpaceDN w:val="0"/>
        <w:spacing w:after="0" w:line="240" w:lineRule="auto"/>
        <w:rPr>
          <w:lang w:eastAsia="et-EE"/>
        </w:rPr>
      </w:pPr>
      <w:r w:rsidRPr="0007427A">
        <w:rPr>
          <w:lang w:eastAsia="et-EE"/>
        </w:rPr>
        <w:t>2013. aastal sündis 133 last (2012. aastal 163 last), kelle registrijärgne elukoht on Viljandi linn.</w:t>
      </w:r>
    </w:p>
    <w:p w:rsidR="000F54D0" w:rsidRPr="0007427A" w:rsidRDefault="000F54D0" w:rsidP="000F54D0">
      <w:pPr>
        <w:autoSpaceDE w:val="0"/>
        <w:autoSpaceDN w:val="0"/>
        <w:spacing w:after="0" w:line="240" w:lineRule="auto"/>
        <w:rPr>
          <w:rFonts w:eastAsia="Times New Roman"/>
          <w:lang w:eastAsia="et-EE"/>
        </w:rPr>
      </w:pPr>
    </w:p>
    <w:p w:rsidR="000F54D0" w:rsidRPr="0007427A" w:rsidRDefault="000F54D0" w:rsidP="000F54D0">
      <w:pPr>
        <w:autoSpaceDE w:val="0"/>
        <w:autoSpaceDN w:val="0"/>
        <w:spacing w:after="0" w:line="240" w:lineRule="auto"/>
        <w:rPr>
          <w:rFonts w:eastAsia="Times New Roman"/>
          <w:lang w:eastAsia="et-EE"/>
        </w:rPr>
      </w:pPr>
      <w:r w:rsidRPr="0007427A">
        <w:rPr>
          <w:rFonts w:eastAsia="Times New Roman"/>
          <w:lang w:eastAsia="et-EE"/>
        </w:rPr>
        <w:t xml:space="preserve">Viljandis oli 2014 </w:t>
      </w:r>
      <w:r w:rsidR="008E12C7" w:rsidRPr="0007427A">
        <w:rPr>
          <w:rFonts w:eastAsia="Times New Roman"/>
          <w:lang w:eastAsia="et-EE"/>
        </w:rPr>
        <w:t>veebruaris</w:t>
      </w:r>
      <w:r w:rsidRPr="0007427A">
        <w:rPr>
          <w:rFonts w:eastAsia="Times New Roman"/>
          <w:lang w:eastAsia="et-EE"/>
        </w:rPr>
        <w:t>:</w:t>
      </w:r>
    </w:p>
    <w:p w:rsidR="000F54D0" w:rsidRPr="0007427A" w:rsidRDefault="000F54D0" w:rsidP="000F54D0">
      <w:pPr>
        <w:numPr>
          <w:ilvl w:val="0"/>
          <w:numId w:val="8"/>
        </w:numPr>
        <w:autoSpaceDE w:val="0"/>
        <w:autoSpaceDN w:val="0"/>
        <w:spacing w:after="0" w:line="240" w:lineRule="auto"/>
        <w:rPr>
          <w:rFonts w:eastAsia="Times New Roman"/>
          <w:lang w:eastAsia="et-EE"/>
        </w:rPr>
      </w:pPr>
      <w:r w:rsidRPr="0007427A">
        <w:rPr>
          <w:rFonts w:eastAsia="Times New Roman"/>
          <w:lang w:eastAsia="et-EE"/>
        </w:rPr>
        <w:t>tööealisi elanikke (19-64 aastat) 11 056 (2012. aastal - 11 410 (60,5%));</w:t>
      </w:r>
    </w:p>
    <w:p w:rsidR="000F54D0" w:rsidRPr="0007427A" w:rsidRDefault="000F54D0" w:rsidP="000F54D0">
      <w:pPr>
        <w:numPr>
          <w:ilvl w:val="0"/>
          <w:numId w:val="8"/>
        </w:numPr>
        <w:autoSpaceDE w:val="0"/>
        <w:autoSpaceDN w:val="0"/>
        <w:spacing w:after="0" w:line="240" w:lineRule="auto"/>
        <w:rPr>
          <w:rFonts w:eastAsia="Times New Roman"/>
          <w:lang w:eastAsia="et-EE"/>
        </w:rPr>
      </w:pPr>
      <w:r w:rsidRPr="0007427A">
        <w:rPr>
          <w:rFonts w:eastAsia="Times New Roman"/>
          <w:lang w:eastAsia="et-EE"/>
        </w:rPr>
        <w:t>65-aastaseid ja vanemaid elanikke  3 811 (2012. aastal - 3 760 (19,6%));</w:t>
      </w:r>
    </w:p>
    <w:p w:rsidR="000F54D0" w:rsidRPr="0007427A" w:rsidRDefault="000F54D0" w:rsidP="000F54D0">
      <w:pPr>
        <w:numPr>
          <w:ilvl w:val="0"/>
          <w:numId w:val="8"/>
        </w:numPr>
        <w:autoSpaceDE w:val="0"/>
        <w:autoSpaceDN w:val="0"/>
        <w:spacing w:after="0" w:line="240" w:lineRule="auto"/>
        <w:rPr>
          <w:rFonts w:eastAsia="Times New Roman"/>
          <w:lang w:eastAsia="et-EE"/>
        </w:rPr>
      </w:pPr>
      <w:r w:rsidRPr="0007427A">
        <w:rPr>
          <w:rFonts w:eastAsia="Times New Roman"/>
          <w:lang w:eastAsia="et-EE"/>
        </w:rPr>
        <w:t>18-aastaseid ja nooremaid elanikke 3 623 (2012. aastal 3 702 (19,9%)).</w:t>
      </w:r>
    </w:p>
    <w:p w:rsidR="000F54D0" w:rsidRPr="0007427A" w:rsidRDefault="000F54D0" w:rsidP="000F54D0">
      <w:pPr>
        <w:autoSpaceDE w:val="0"/>
        <w:autoSpaceDN w:val="0"/>
        <w:spacing w:after="0" w:line="240" w:lineRule="auto"/>
        <w:rPr>
          <w:rFonts w:eastAsia="Times New Roman"/>
          <w:lang w:eastAsia="et-EE"/>
        </w:rPr>
      </w:pPr>
    </w:p>
    <w:p w:rsidR="00F16D18" w:rsidRPr="0007427A" w:rsidRDefault="00F16D18" w:rsidP="000F54D0">
      <w:pPr>
        <w:autoSpaceDE w:val="0"/>
        <w:autoSpaceDN w:val="0"/>
        <w:spacing w:after="0" w:line="240" w:lineRule="auto"/>
        <w:rPr>
          <w:rFonts w:eastAsia="Times New Roman"/>
          <w:lang w:eastAsia="et-EE"/>
        </w:rPr>
      </w:pPr>
    </w:p>
    <w:p w:rsidR="000F54D0" w:rsidRPr="0007427A" w:rsidRDefault="00D45BB8" w:rsidP="000F54D0">
      <w:pPr>
        <w:autoSpaceDE w:val="0"/>
        <w:autoSpaceDN w:val="0"/>
        <w:spacing w:after="0" w:line="240" w:lineRule="auto"/>
        <w:rPr>
          <w:rFonts w:eastAsia="Times New Roman"/>
          <w:lang w:eastAsia="et-EE"/>
        </w:rPr>
      </w:pPr>
      <w:r w:rsidRPr="0007427A">
        <w:rPr>
          <w:rFonts w:eastAsia="Times New Roman"/>
          <w:lang w:eastAsia="et-EE"/>
        </w:rPr>
        <w:lastRenderedPageBreak/>
        <w:t>Ülevaade</w:t>
      </w:r>
      <w:r w:rsidR="00F16D18" w:rsidRPr="0007427A">
        <w:rPr>
          <w:rFonts w:eastAsia="Times New Roman"/>
          <w:lang w:eastAsia="et-EE"/>
        </w:rPr>
        <w:t xml:space="preserve"> </w:t>
      </w:r>
      <w:r w:rsidR="000F54D0" w:rsidRPr="0007427A">
        <w:rPr>
          <w:rFonts w:eastAsia="Times New Roman"/>
          <w:lang w:eastAsia="et-EE"/>
        </w:rPr>
        <w:t>raamatupidamise andmetest kohalike omavalitsuste</w:t>
      </w:r>
      <w:r w:rsidR="00F16D18" w:rsidRPr="0007427A">
        <w:rPr>
          <w:rFonts w:eastAsia="Times New Roman"/>
          <w:lang w:eastAsia="et-EE"/>
        </w:rPr>
        <w:t xml:space="preserve"> üksuste</w:t>
      </w:r>
      <w:r w:rsidR="000F54D0" w:rsidRPr="0007427A">
        <w:rPr>
          <w:rFonts w:eastAsia="Times New Roman"/>
          <w:lang w:eastAsia="et-EE"/>
        </w:rPr>
        <w:t xml:space="preserve"> kohta</w:t>
      </w:r>
      <w:r w:rsidR="00F16D18" w:rsidRPr="0007427A">
        <w:rPr>
          <w:rFonts w:eastAsia="Times New Roman"/>
          <w:lang w:eastAsia="et-EE"/>
        </w:rPr>
        <w:t xml:space="preserve"> (tekkepõhises arvestuses)</w:t>
      </w:r>
      <w:r w:rsidR="000F54D0" w:rsidRPr="0007427A">
        <w:rPr>
          <w:rFonts w:eastAsia="Times New Roman"/>
          <w:lang w:eastAsia="et-EE"/>
        </w:rPr>
        <w:t xml:space="preserve"> </w:t>
      </w:r>
      <w:r w:rsidRPr="0007427A">
        <w:rPr>
          <w:rFonts w:eastAsia="Times New Roman"/>
          <w:lang w:eastAsia="et-EE"/>
        </w:rPr>
        <w:t>on leitav</w:t>
      </w:r>
      <w:r w:rsidR="000F54D0" w:rsidRPr="0007427A">
        <w:rPr>
          <w:rFonts w:eastAsia="Times New Roman"/>
          <w:lang w:eastAsia="et-EE"/>
        </w:rPr>
        <w:t xml:space="preserve"> riigipilve teenuse kaudu </w:t>
      </w:r>
      <w:hyperlink r:id="rId13" w:history="1">
        <w:r w:rsidR="00F16D18" w:rsidRPr="0007427A">
          <w:rPr>
            <w:rStyle w:val="Hperlink"/>
            <w:rFonts w:eastAsia="Times New Roman"/>
            <w:color w:val="auto"/>
            <w:lang w:eastAsia="et-EE"/>
          </w:rPr>
          <w:t>riigiraha.fin.ee</w:t>
        </w:r>
      </w:hyperlink>
      <w:r w:rsidR="000F54D0" w:rsidRPr="0007427A">
        <w:rPr>
          <w:rFonts w:eastAsia="Times New Roman"/>
          <w:lang w:eastAsia="et-EE"/>
        </w:rPr>
        <w:t>.</w:t>
      </w:r>
      <w:r w:rsidR="008E12C7" w:rsidRPr="0007427A">
        <w:rPr>
          <w:rFonts w:eastAsia="Times New Roman"/>
          <w:lang w:eastAsia="et-EE"/>
        </w:rPr>
        <w:t xml:space="preserve"> Tabelis on kajastatud andmed 2014 a </w:t>
      </w:r>
      <w:proofErr w:type="spellStart"/>
      <w:r w:rsidR="00F16D18" w:rsidRPr="0007427A">
        <w:rPr>
          <w:rFonts w:eastAsia="Times New Roman"/>
          <w:lang w:eastAsia="et-EE"/>
        </w:rPr>
        <w:t>juullikuu</w:t>
      </w:r>
      <w:proofErr w:type="spellEnd"/>
      <w:r w:rsidR="008E12C7" w:rsidRPr="0007427A">
        <w:rPr>
          <w:rFonts w:eastAsia="Times New Roman"/>
          <w:lang w:eastAsia="et-EE"/>
        </w:rPr>
        <w:t xml:space="preserve"> seisuga.</w:t>
      </w:r>
    </w:p>
    <w:p w:rsidR="000F54D0" w:rsidRPr="0007427A" w:rsidRDefault="000F54D0" w:rsidP="00C33DB4">
      <w:pPr>
        <w:autoSpaceDE w:val="0"/>
        <w:autoSpaceDN w:val="0"/>
        <w:spacing w:after="0" w:line="240" w:lineRule="auto"/>
        <w:rPr>
          <w:rFonts w:eastAsia="Times New Roman"/>
          <w:lang w:eastAsia="et-EE"/>
        </w:rPr>
      </w:pPr>
    </w:p>
    <w:p w:rsidR="000F54D0" w:rsidRPr="0007427A" w:rsidRDefault="00F16D18" w:rsidP="00C33DB4">
      <w:pPr>
        <w:autoSpaceDE w:val="0"/>
        <w:autoSpaceDN w:val="0"/>
        <w:spacing w:after="0" w:line="240" w:lineRule="auto"/>
        <w:rPr>
          <w:rFonts w:eastAsia="Times New Roman"/>
          <w:lang w:eastAsia="et-EE"/>
        </w:rPr>
      </w:pPr>
      <w:r w:rsidRPr="0007427A">
        <w:rPr>
          <w:noProof/>
          <w:lang w:eastAsia="et-EE"/>
        </w:rPr>
        <w:drawing>
          <wp:inline distT="0" distB="0" distL="0" distR="0" wp14:anchorId="1F6202AA" wp14:editId="0E0CED88">
            <wp:extent cx="6314536" cy="4657692"/>
            <wp:effectExtent l="0" t="0" r="0" b="0"/>
            <wp:docPr id="21" name="Pil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18059" cy="4660291"/>
                    </a:xfrm>
                    <a:prstGeom prst="rect">
                      <a:avLst/>
                    </a:prstGeom>
                  </pic:spPr>
                </pic:pic>
              </a:graphicData>
            </a:graphic>
          </wp:inline>
        </w:drawing>
      </w:r>
    </w:p>
    <w:p w:rsidR="000F54D0" w:rsidRPr="0007427A" w:rsidRDefault="000F54D0" w:rsidP="00C33DB4">
      <w:pPr>
        <w:autoSpaceDE w:val="0"/>
        <w:autoSpaceDN w:val="0"/>
        <w:spacing w:after="0" w:line="240" w:lineRule="auto"/>
        <w:rPr>
          <w:rFonts w:eastAsia="Times New Roman"/>
          <w:lang w:eastAsia="et-EE"/>
        </w:rPr>
      </w:pPr>
    </w:p>
    <w:p w:rsidR="001473DE" w:rsidRPr="0007427A" w:rsidRDefault="001473DE" w:rsidP="001473DE">
      <w:pPr>
        <w:autoSpaceDE w:val="0"/>
        <w:autoSpaceDN w:val="0"/>
        <w:spacing w:after="0" w:line="240" w:lineRule="auto"/>
        <w:rPr>
          <w:rFonts w:eastAsia="Times New Roman"/>
          <w:lang w:eastAsia="et-EE"/>
        </w:rPr>
      </w:pPr>
      <w:r w:rsidRPr="0007427A">
        <w:rPr>
          <w:rFonts w:eastAsia="Times New Roman"/>
          <w:lang w:eastAsia="et-EE"/>
        </w:rPr>
        <w:t xml:space="preserve">Viljandi demograafilist olukorda iseloomustab, nii nagu Eestit tervikuna, vähenev rahvaarv ja vananev rahvastik.  </w:t>
      </w:r>
    </w:p>
    <w:p w:rsidR="001473DE" w:rsidRPr="001473DE" w:rsidRDefault="001473DE" w:rsidP="001473DE">
      <w:pPr>
        <w:autoSpaceDE w:val="0"/>
        <w:autoSpaceDN w:val="0"/>
        <w:spacing w:after="0" w:line="240" w:lineRule="auto"/>
        <w:rPr>
          <w:rFonts w:eastAsia="Times New Roman"/>
          <w:color w:val="0000FF"/>
          <w:lang w:eastAsia="et-EE"/>
        </w:rPr>
      </w:pPr>
    </w:p>
    <w:p w:rsidR="001473DE" w:rsidRPr="0007427A" w:rsidRDefault="00A11350" w:rsidP="001473DE">
      <w:pPr>
        <w:autoSpaceDE w:val="0"/>
        <w:autoSpaceDN w:val="0"/>
        <w:spacing w:after="0" w:line="240" w:lineRule="auto"/>
        <w:rPr>
          <w:rFonts w:eastAsia="Times New Roman"/>
          <w:lang w:eastAsia="et-EE"/>
        </w:rPr>
      </w:pPr>
      <w:hyperlink r:id="rId15" w:history="1">
        <w:r w:rsidR="009E008A" w:rsidRPr="009E008A">
          <w:rPr>
            <w:rStyle w:val="Hperlink"/>
            <w:rFonts w:eastAsia="Times New Roman"/>
            <w:lang w:eastAsia="et-EE"/>
          </w:rPr>
          <w:t>Eesti Töötukassa andmetel on</w:t>
        </w:r>
      </w:hyperlink>
      <w:r w:rsidR="009E008A">
        <w:rPr>
          <w:rStyle w:val="Hperlink"/>
          <w:rFonts w:eastAsia="Times New Roman"/>
          <w:color w:val="auto"/>
          <w:lang w:eastAsia="et-EE"/>
        </w:rPr>
        <w:t xml:space="preserve"> r</w:t>
      </w:r>
      <w:r w:rsidR="001473DE" w:rsidRPr="0007427A">
        <w:rPr>
          <w:rFonts w:eastAsia="Times New Roman"/>
          <w:lang w:eastAsia="et-EE"/>
        </w:rPr>
        <w:t>egistreerit</w:t>
      </w:r>
      <w:r w:rsidR="009E008A">
        <w:rPr>
          <w:rFonts w:eastAsia="Times New Roman"/>
          <w:lang w:eastAsia="et-EE"/>
        </w:rPr>
        <w:t xml:space="preserve">ud töötute arv Viljandi linnas viimastel aastatel vähenenud. </w:t>
      </w:r>
      <w:r w:rsidR="0007427A" w:rsidRPr="0007427A">
        <w:rPr>
          <w:rFonts w:eastAsia="Times New Roman"/>
          <w:lang w:eastAsia="et-EE"/>
        </w:rPr>
        <w:t xml:space="preserve">2013. </w:t>
      </w:r>
      <w:r w:rsidR="001473DE" w:rsidRPr="0007427A">
        <w:rPr>
          <w:rFonts w:eastAsia="Times New Roman"/>
          <w:lang w:eastAsia="et-EE"/>
        </w:rPr>
        <w:t xml:space="preserve">a algusel </w:t>
      </w:r>
      <w:r w:rsidR="009E008A">
        <w:rPr>
          <w:rFonts w:eastAsia="Times New Roman"/>
          <w:lang w:eastAsia="et-EE"/>
        </w:rPr>
        <w:t xml:space="preserve">oli </w:t>
      </w:r>
      <w:r w:rsidR="001473DE" w:rsidRPr="0007427A">
        <w:rPr>
          <w:rFonts w:eastAsia="Times New Roman"/>
          <w:lang w:eastAsia="et-EE"/>
        </w:rPr>
        <w:t>Viljandi linnas 462 registreeritud töötut,</w:t>
      </w:r>
      <w:r w:rsidR="009E008A">
        <w:rPr>
          <w:rFonts w:eastAsia="Times New Roman"/>
          <w:lang w:eastAsia="et-EE"/>
        </w:rPr>
        <w:t xml:space="preserve"> seisuga 31.07.2014</w:t>
      </w:r>
      <w:r w:rsidR="0007427A">
        <w:rPr>
          <w:rFonts w:eastAsia="Times New Roman"/>
          <w:lang w:eastAsia="et-EE"/>
        </w:rPr>
        <w:t xml:space="preserve"> </w:t>
      </w:r>
      <w:r w:rsidR="009E008A">
        <w:rPr>
          <w:rFonts w:eastAsia="Times New Roman"/>
          <w:lang w:eastAsia="et-EE"/>
        </w:rPr>
        <w:t>oli neid 275.</w:t>
      </w:r>
    </w:p>
    <w:p w:rsidR="001473DE" w:rsidRPr="0007427A" w:rsidRDefault="001473DE" w:rsidP="001473DE">
      <w:pPr>
        <w:autoSpaceDE w:val="0"/>
        <w:autoSpaceDN w:val="0"/>
        <w:spacing w:after="0" w:line="240" w:lineRule="auto"/>
        <w:rPr>
          <w:rFonts w:eastAsia="Times New Roman"/>
          <w:lang w:eastAsia="et-EE"/>
        </w:rPr>
      </w:pPr>
    </w:p>
    <w:p w:rsidR="001473DE" w:rsidRPr="0007427A" w:rsidRDefault="001473DE" w:rsidP="001473DE">
      <w:pPr>
        <w:autoSpaceDE w:val="0"/>
        <w:autoSpaceDN w:val="0"/>
        <w:spacing w:after="0" w:line="240" w:lineRule="auto"/>
        <w:rPr>
          <w:rFonts w:eastAsia="Times New Roman"/>
          <w:lang w:eastAsia="et-EE"/>
        </w:rPr>
      </w:pPr>
      <w:r w:rsidRPr="0007427A">
        <w:rPr>
          <w:rFonts w:eastAsia="Times New Roman"/>
          <w:lang w:eastAsia="et-EE"/>
        </w:rPr>
        <w:t>Viljandi linna maksumaksjate arv</w:t>
      </w:r>
      <w:r w:rsidR="00AC5025">
        <w:rPr>
          <w:rFonts w:eastAsia="Times New Roman"/>
          <w:lang w:eastAsia="et-EE"/>
        </w:rPr>
        <w:t xml:space="preserve"> </w:t>
      </w:r>
      <w:r w:rsidR="00AC5025" w:rsidRPr="00AC5025">
        <w:rPr>
          <w:rFonts w:eastAsia="Times New Roman"/>
          <w:highlight w:val="yellow"/>
          <w:lang w:eastAsia="et-EE"/>
        </w:rPr>
        <w:t>aastatel 2007-2013:</w:t>
      </w:r>
      <w:r w:rsidRPr="0007427A">
        <w:rPr>
          <w:rFonts w:eastAsia="Times New Roman"/>
          <w:lang w:eastAsia="et-EE"/>
        </w:rPr>
        <w:t xml:space="preserve"> </w:t>
      </w:r>
      <w:r w:rsidRPr="00AC5025">
        <w:rPr>
          <w:rFonts w:eastAsia="Times New Roman"/>
          <w:strike/>
          <w:highlight w:val="yellow"/>
          <w:lang w:eastAsia="et-EE"/>
        </w:rPr>
        <w:t>on viimastel aastatel jätkuvalt vähenenud</w:t>
      </w:r>
      <w:r w:rsidRPr="0007427A">
        <w:rPr>
          <w:rFonts w:eastAsia="Times New Roman"/>
          <w:lang w:eastAsia="et-EE"/>
        </w:rPr>
        <w: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2007 – 8980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2008 – 8826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2009 – 8170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2010 – 7728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2011 – 7657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2012 – 7742 isikut;</w:t>
      </w:r>
    </w:p>
    <w:p w:rsidR="001473DE" w:rsidRPr="0007427A" w:rsidRDefault="001473DE" w:rsidP="001473DE">
      <w:pPr>
        <w:numPr>
          <w:ilvl w:val="0"/>
          <w:numId w:val="9"/>
        </w:numPr>
        <w:autoSpaceDE w:val="0"/>
        <w:autoSpaceDN w:val="0"/>
        <w:spacing w:after="0" w:line="240" w:lineRule="auto"/>
        <w:rPr>
          <w:rFonts w:eastAsia="Times New Roman"/>
          <w:lang w:eastAsia="et-EE"/>
        </w:rPr>
      </w:pPr>
      <w:r w:rsidRPr="0007427A">
        <w:rPr>
          <w:rFonts w:eastAsia="Times New Roman"/>
          <w:lang w:eastAsia="et-EE"/>
        </w:rPr>
        <w:t>keskmiselt aastal 2013 – 7758 isikut.</w:t>
      </w:r>
    </w:p>
    <w:p w:rsidR="001473DE" w:rsidRPr="0007427A" w:rsidRDefault="001473DE" w:rsidP="001473DE">
      <w:pPr>
        <w:autoSpaceDE w:val="0"/>
        <w:autoSpaceDN w:val="0"/>
        <w:spacing w:after="0" w:line="240" w:lineRule="auto"/>
        <w:rPr>
          <w:rFonts w:eastAsia="Times New Roman"/>
          <w:lang w:eastAsia="et-EE"/>
        </w:rPr>
      </w:pPr>
      <w:r w:rsidRPr="0007427A">
        <w:rPr>
          <w:rFonts w:eastAsia="Times New Roman"/>
          <w:lang w:eastAsia="et-EE"/>
        </w:rPr>
        <w:t>2013. a detsembrikuu seisuga oli Viljandis registreeritud elukohta omavaid maksumaksjaid 7 8</w:t>
      </w:r>
      <w:r w:rsidR="0007427A" w:rsidRPr="0007427A">
        <w:rPr>
          <w:rFonts w:eastAsia="Times New Roman"/>
          <w:lang w:eastAsia="et-EE"/>
        </w:rPr>
        <w:t>67</w:t>
      </w:r>
      <w:r w:rsidR="00AC5025">
        <w:rPr>
          <w:rFonts w:eastAsia="Times New Roman"/>
          <w:lang w:eastAsia="et-EE"/>
        </w:rPr>
        <w:t xml:space="preserve">, </w:t>
      </w:r>
      <w:r w:rsidR="0007427A" w:rsidRPr="0007427A">
        <w:rPr>
          <w:rFonts w:eastAsia="Times New Roman"/>
          <w:lang w:eastAsia="et-EE"/>
        </w:rPr>
        <w:t>juunis</w:t>
      </w:r>
      <w:r w:rsidR="009E008A">
        <w:rPr>
          <w:rFonts w:eastAsia="Times New Roman"/>
          <w:lang w:eastAsia="et-EE"/>
        </w:rPr>
        <w:t xml:space="preserve"> 2014. aastal </w:t>
      </w:r>
      <w:r w:rsidRPr="0007427A">
        <w:rPr>
          <w:rFonts w:eastAsia="Times New Roman"/>
          <w:lang w:eastAsia="et-EE"/>
        </w:rPr>
        <w:t xml:space="preserve">7 </w:t>
      </w:r>
      <w:r w:rsidR="0007427A" w:rsidRPr="0007427A">
        <w:rPr>
          <w:rFonts w:eastAsia="Times New Roman"/>
          <w:lang w:eastAsia="et-EE"/>
        </w:rPr>
        <w:t>746</w:t>
      </w:r>
      <w:r w:rsidRPr="0007427A">
        <w:rPr>
          <w:rFonts w:eastAsia="Times New Roman"/>
          <w:lang w:eastAsia="et-EE"/>
        </w:rPr>
        <w:t xml:space="preserve"> isikut.</w:t>
      </w:r>
    </w:p>
    <w:p w:rsidR="001473DE" w:rsidRPr="001473DE" w:rsidRDefault="001473DE" w:rsidP="001473DE">
      <w:pPr>
        <w:autoSpaceDE w:val="0"/>
        <w:autoSpaceDN w:val="0"/>
        <w:spacing w:after="0" w:line="240" w:lineRule="auto"/>
        <w:rPr>
          <w:rFonts w:eastAsia="Times New Roman"/>
          <w:color w:val="0000FF"/>
          <w:lang w:eastAsia="et-EE"/>
        </w:rPr>
      </w:pPr>
    </w:p>
    <w:p w:rsidR="001473DE" w:rsidRPr="009E008A" w:rsidRDefault="001473DE" w:rsidP="001473DE">
      <w:pPr>
        <w:autoSpaceDE w:val="0"/>
        <w:autoSpaceDN w:val="0"/>
        <w:spacing w:after="0" w:line="240" w:lineRule="auto"/>
        <w:rPr>
          <w:rFonts w:eastAsia="Times New Roman"/>
          <w:lang w:eastAsia="et-EE"/>
        </w:rPr>
      </w:pPr>
      <w:r w:rsidRPr="009E008A">
        <w:rPr>
          <w:rFonts w:eastAsia="Times New Roman"/>
          <w:lang w:eastAsia="et-EE"/>
        </w:rPr>
        <w:t xml:space="preserve">Keskmine väljamakse maksumaksja kohta Viljandi linnas oli 2013. aastal 819 eurot kuus (2009. aastal oli vastav näitaja 716 eurot, 2010. aastal 699 eurot, 2011. aastal 734 eurot ja 2012. aastal 769  eurot). 2014. aasta </w:t>
      </w:r>
      <w:r w:rsidR="009E008A" w:rsidRPr="009E008A">
        <w:rPr>
          <w:rFonts w:eastAsia="Times New Roman"/>
          <w:lang w:eastAsia="et-EE"/>
        </w:rPr>
        <w:t>I poolaasta keskmine väljamakse oli 862</w:t>
      </w:r>
      <w:r w:rsidRPr="009E008A">
        <w:rPr>
          <w:rFonts w:eastAsia="Times New Roman"/>
          <w:lang w:eastAsia="et-EE"/>
        </w:rPr>
        <w:t xml:space="preserve"> eurot.</w:t>
      </w:r>
    </w:p>
    <w:p w:rsidR="001473DE" w:rsidRPr="009E008A" w:rsidRDefault="001473DE" w:rsidP="001473DE">
      <w:pPr>
        <w:autoSpaceDE w:val="0"/>
        <w:autoSpaceDN w:val="0"/>
        <w:spacing w:after="0" w:line="240" w:lineRule="auto"/>
        <w:rPr>
          <w:rFonts w:eastAsia="Times New Roman"/>
          <w:lang w:eastAsia="et-EE"/>
        </w:rPr>
      </w:pPr>
    </w:p>
    <w:p w:rsidR="001473DE" w:rsidRPr="009E008A" w:rsidRDefault="001473DE" w:rsidP="001473DE">
      <w:pPr>
        <w:autoSpaceDE w:val="0"/>
        <w:autoSpaceDN w:val="0"/>
        <w:spacing w:after="0" w:line="240" w:lineRule="auto"/>
        <w:rPr>
          <w:rFonts w:eastAsia="Times New Roman"/>
          <w:lang w:eastAsia="et-EE"/>
        </w:rPr>
      </w:pPr>
      <w:r w:rsidRPr="009E008A">
        <w:rPr>
          <w:rFonts w:eastAsia="Times New Roman"/>
          <w:lang w:eastAsia="et-EE"/>
        </w:rPr>
        <w:t>2014. aastal on linnaeelarve suuruseks 20,4 miljonit eurot, millest investeerimistegevuse kulud moodustavad 2,4 miljonit eurot. Suuremad tööd linna omavahenditest on plaanis investeeringutena teedesse ja tänavatesse.</w:t>
      </w:r>
    </w:p>
    <w:p w:rsidR="00901BF4" w:rsidRPr="001473DE" w:rsidRDefault="00901BF4" w:rsidP="00901BF4">
      <w:pPr>
        <w:autoSpaceDE w:val="0"/>
        <w:autoSpaceDN w:val="0"/>
        <w:spacing w:after="0" w:line="240" w:lineRule="auto"/>
        <w:rPr>
          <w:rFonts w:eastAsia="Times New Roman"/>
          <w:color w:val="0000FF"/>
          <w:lang w:eastAsia="et-EE"/>
        </w:rPr>
      </w:pPr>
    </w:p>
    <w:p w:rsidR="00FF6B50" w:rsidRPr="00ED035E" w:rsidRDefault="00E358F7" w:rsidP="003456B8">
      <w:pPr>
        <w:spacing w:line="240" w:lineRule="auto"/>
      </w:pPr>
      <w:r w:rsidRPr="00ED035E">
        <w:t>Hetkeolukorra kirjeldus valdkonniti (haridus, majandus, keskkond jne</w:t>
      </w:r>
      <w:r w:rsidR="00901BF4" w:rsidRPr="00ED035E">
        <w:t xml:space="preserve">) on toodud linna arengukavas. </w:t>
      </w:r>
    </w:p>
    <w:p w:rsidR="00ED035E" w:rsidRDefault="00ED035E" w:rsidP="003456B8">
      <w:pPr>
        <w:spacing w:line="240" w:lineRule="auto"/>
        <w:rPr>
          <w:b/>
        </w:rPr>
      </w:pPr>
    </w:p>
    <w:p w:rsidR="00E358F7" w:rsidRPr="005F3491" w:rsidRDefault="00E358F7" w:rsidP="005F3491">
      <w:pPr>
        <w:pStyle w:val="Pealkiri2"/>
        <w:spacing w:line="240" w:lineRule="auto"/>
        <w:rPr>
          <w:szCs w:val="22"/>
        </w:rPr>
      </w:pPr>
      <w:bookmarkStart w:id="5" w:name="_Toc397945141"/>
      <w:r w:rsidRPr="005F3491">
        <w:rPr>
          <w:szCs w:val="22"/>
        </w:rPr>
        <w:lastRenderedPageBreak/>
        <w:t>Linnaeelarve</w:t>
      </w:r>
      <w:r w:rsidR="00FF6B50" w:rsidRPr="005F3491">
        <w:rPr>
          <w:szCs w:val="22"/>
        </w:rPr>
        <w:t>st</w:t>
      </w:r>
      <w:bookmarkEnd w:id="5"/>
      <w:r w:rsidRPr="005F3491">
        <w:rPr>
          <w:szCs w:val="22"/>
        </w:rPr>
        <w:t xml:space="preserve"> </w:t>
      </w:r>
    </w:p>
    <w:p w:rsidR="00A32EA1" w:rsidRPr="008E12C7" w:rsidRDefault="00A32EA1" w:rsidP="00A32EA1">
      <w:pPr>
        <w:spacing w:line="240" w:lineRule="auto"/>
        <w:rPr>
          <w:color w:val="0000FF"/>
        </w:rPr>
      </w:pPr>
      <w:proofErr w:type="spellStart"/>
      <w:r>
        <w:t>Linnaeelaeve</w:t>
      </w:r>
      <w:proofErr w:type="spellEnd"/>
      <w:r>
        <w:t xml:space="preserve"> p</w:t>
      </w:r>
      <w:r w:rsidRPr="00CC74F7">
        <w:t xml:space="preserve">õhitegevuse tuludest ligi poole moodustab laekumine üksikisiku tulumaksust ja põhitegevuse kuludest ligi poole moodustavad personalikulud. </w:t>
      </w:r>
    </w:p>
    <w:p w:rsidR="00A32EA1" w:rsidRDefault="00A32EA1" w:rsidP="00A32EA1">
      <w:pPr>
        <w:spacing w:line="240" w:lineRule="auto"/>
      </w:pPr>
      <w:r w:rsidRPr="00ED035E">
        <w:t xml:space="preserve">Tänu kokkuhoidlikule majandamisele ja konservatiivsele </w:t>
      </w:r>
      <w:r w:rsidRPr="00041797">
        <w:t xml:space="preserve">eelarvepoliitikale oli 2013. aasta lõpus linnakassas rahajääk üks miljon eurot, linna netovõlakoormus ei ületa riigi poolt lubatud 60% määra, olles 51,2%. </w:t>
      </w:r>
    </w:p>
    <w:p w:rsidR="00A27545" w:rsidRPr="00041797" w:rsidRDefault="00B8535F" w:rsidP="007520F4">
      <w:pPr>
        <w:spacing w:line="240" w:lineRule="auto"/>
      </w:pPr>
      <w:r w:rsidRPr="00041797">
        <w:t xml:space="preserve">Viimaste aastate </w:t>
      </w:r>
      <w:r w:rsidR="00D45BB8" w:rsidRPr="00041797">
        <w:t>Vilj</w:t>
      </w:r>
      <w:r w:rsidR="00041797" w:rsidRPr="00041797">
        <w:t>an</w:t>
      </w:r>
      <w:r w:rsidR="00D45BB8" w:rsidRPr="00041797">
        <w:t>di linna</w:t>
      </w:r>
      <w:r w:rsidR="00041797" w:rsidRPr="00041797">
        <w:t xml:space="preserve"> </w:t>
      </w:r>
      <w:r w:rsidR="00962402" w:rsidRPr="00041797">
        <w:t>eelarve täitmine tekkepõhiselt KOFS-i kohases eelarvestruktuuris</w:t>
      </w:r>
      <w:r w:rsidR="00A27545" w:rsidRPr="00041797">
        <w:t>:</w:t>
      </w:r>
    </w:p>
    <w:p w:rsidR="008D220C" w:rsidRPr="00B8535F" w:rsidRDefault="008D220C" w:rsidP="00041797">
      <w:pPr>
        <w:spacing w:after="0" w:line="240" w:lineRule="auto"/>
        <w:ind w:hanging="284"/>
        <w:rPr>
          <w:color w:val="0000FF"/>
        </w:rPr>
      </w:pPr>
      <w:r w:rsidRPr="008D220C">
        <w:rPr>
          <w:noProof/>
          <w:lang w:eastAsia="et-EE"/>
        </w:rPr>
        <w:drawing>
          <wp:inline distT="0" distB="0" distL="0" distR="0" wp14:anchorId="4590B84F" wp14:editId="5BFB94FA">
            <wp:extent cx="6484663" cy="6478438"/>
            <wp:effectExtent l="0" t="0" r="0" b="0"/>
            <wp:docPr id="653" name="Pilt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6671" cy="6480444"/>
                    </a:xfrm>
                    <a:prstGeom prst="rect">
                      <a:avLst/>
                    </a:prstGeom>
                    <a:noFill/>
                    <a:ln>
                      <a:noFill/>
                    </a:ln>
                  </pic:spPr>
                </pic:pic>
              </a:graphicData>
            </a:graphic>
          </wp:inline>
        </w:drawing>
      </w:r>
    </w:p>
    <w:p w:rsidR="00A27545" w:rsidRDefault="00721CEE" w:rsidP="00041797">
      <w:pPr>
        <w:spacing w:after="0" w:line="240" w:lineRule="auto"/>
        <w:rPr>
          <w:rStyle w:val="Hperlink"/>
          <w:i/>
        </w:rPr>
      </w:pPr>
      <w:r w:rsidRPr="00721CEE">
        <w:rPr>
          <w:i/>
        </w:rPr>
        <w:t xml:space="preserve">Allikas: Rahandusministeerium </w:t>
      </w:r>
      <w:hyperlink r:id="rId17" w:history="1">
        <w:r w:rsidRPr="00721CEE">
          <w:rPr>
            <w:rStyle w:val="Hperlink"/>
            <w:i/>
          </w:rPr>
          <w:t>http://www.fin.ee/kov-eelarved-ulevaated</w:t>
        </w:r>
      </w:hyperlink>
    </w:p>
    <w:p w:rsidR="00041797" w:rsidRPr="00721CEE" w:rsidRDefault="00041797" w:rsidP="00041797">
      <w:pPr>
        <w:spacing w:after="0" w:line="240" w:lineRule="auto"/>
        <w:rPr>
          <w:i/>
        </w:rPr>
      </w:pPr>
    </w:p>
    <w:p w:rsidR="00A32EA1" w:rsidRDefault="008E12C7" w:rsidP="00A32EA1">
      <w:pPr>
        <w:spacing w:line="240" w:lineRule="auto"/>
      </w:pPr>
      <w:r w:rsidRPr="00ED035E">
        <w:t>Eriti keeruli</w:t>
      </w:r>
      <w:r w:rsidR="00D45BB8">
        <w:t>ne</w:t>
      </w:r>
      <w:r w:rsidRPr="00ED035E">
        <w:t xml:space="preserve"> saa</w:t>
      </w:r>
      <w:r w:rsidR="00D45BB8">
        <w:t xml:space="preserve">b linnale olema aasta </w:t>
      </w:r>
      <w:r w:rsidRPr="00ED035E">
        <w:t>2015, mil kohustuste täitmine ja investeerimine on rahaliselt pingelised - on eeldada suuri väljaminekuid seoses rahvusvaheliste hansapäevade korraldamisega</w:t>
      </w:r>
      <w:r w:rsidR="00041797">
        <w:t>. I</w:t>
      </w:r>
      <w:r w:rsidRPr="00ED035E">
        <w:t>nvesteeringukohustusi</w:t>
      </w:r>
      <w:r w:rsidR="00A32EA1">
        <w:t>, nt Muusikakooli hoone renoveerimine,</w:t>
      </w:r>
      <w:r w:rsidRPr="00ED035E">
        <w:t xml:space="preserve"> </w:t>
      </w:r>
      <w:r w:rsidR="00041797">
        <w:t>tuleb</w:t>
      </w:r>
      <w:r w:rsidRPr="00ED035E">
        <w:t xml:space="preserve"> finantseerida täiendava laenurahaga. Järgnevatel aastatel linna tulubaas prognoosi kohaselt suureneb, mis võimaldab </w:t>
      </w:r>
      <w:r w:rsidR="00041797">
        <w:t xml:space="preserve">veidi </w:t>
      </w:r>
      <w:r w:rsidRPr="00ED035E">
        <w:t>rohkem otsustamisruumi investeerimismahu ja l</w:t>
      </w:r>
      <w:r>
        <w:t>aenukohustuste vähendamise üle.</w:t>
      </w:r>
      <w:r w:rsidRPr="007520F4">
        <w:t xml:space="preserve"> </w:t>
      </w:r>
    </w:p>
    <w:p w:rsidR="008E12C7" w:rsidRPr="00A32EA1" w:rsidRDefault="008E12C7" w:rsidP="00A32EA1">
      <w:pPr>
        <w:spacing w:line="240" w:lineRule="auto"/>
      </w:pPr>
      <w:r>
        <w:br w:type="page"/>
      </w:r>
    </w:p>
    <w:p w:rsidR="009F5DE0" w:rsidRPr="00BE32AE" w:rsidRDefault="009F5DE0" w:rsidP="00A32EA1">
      <w:pPr>
        <w:pStyle w:val="Pealkiri1"/>
        <w:numPr>
          <w:ilvl w:val="0"/>
          <w:numId w:val="1"/>
        </w:numPr>
        <w:spacing w:before="0" w:after="240" w:line="240" w:lineRule="auto"/>
        <w:ind w:left="357" w:hanging="357"/>
        <w:rPr>
          <w:szCs w:val="22"/>
        </w:rPr>
      </w:pPr>
      <w:bookmarkStart w:id="6" w:name="_Toc397945142"/>
      <w:r w:rsidRPr="00BE32AE">
        <w:rPr>
          <w:szCs w:val="22"/>
        </w:rPr>
        <w:lastRenderedPageBreak/>
        <w:t xml:space="preserve">Viljandi linna </w:t>
      </w:r>
      <w:r w:rsidR="00C55662" w:rsidRPr="00BE32AE">
        <w:rPr>
          <w:szCs w:val="22"/>
        </w:rPr>
        <w:t>tulubaasi prognoos</w:t>
      </w:r>
      <w:bookmarkEnd w:id="6"/>
    </w:p>
    <w:p w:rsidR="00CC74F7" w:rsidRDefault="000167F5" w:rsidP="003456B8">
      <w:pPr>
        <w:spacing w:line="240" w:lineRule="auto"/>
      </w:pPr>
      <w:r>
        <w:t>Põhitegevuse tulud jaotu</w:t>
      </w:r>
      <w:r w:rsidR="00797C66">
        <w:t xml:space="preserve">vad neljaks </w:t>
      </w:r>
      <w:r w:rsidR="00A33999">
        <w:t>eelarveosaks</w:t>
      </w:r>
      <w:r w:rsidR="00BE32AE">
        <w:t xml:space="preserve">, </w:t>
      </w:r>
      <w:r w:rsidR="00BE32AE" w:rsidRPr="00A32EA1">
        <w:t>mille osakaalud 201</w:t>
      </w:r>
      <w:r w:rsidR="00721CEE" w:rsidRPr="00A32EA1">
        <w:t>4</w:t>
      </w:r>
      <w:r w:rsidR="00BE32AE" w:rsidRPr="00A32EA1">
        <w:t>. a näitel on:</w:t>
      </w:r>
    </w:p>
    <w:p w:rsidR="00A33999" w:rsidRDefault="00721CEE" w:rsidP="005C3D5F">
      <w:pPr>
        <w:spacing w:line="240" w:lineRule="auto"/>
      </w:pPr>
      <w:r>
        <w:rPr>
          <w:noProof/>
          <w:szCs w:val="24"/>
          <w:lang w:eastAsia="et-EE"/>
        </w:rPr>
        <w:drawing>
          <wp:inline distT="0" distB="0" distL="0" distR="0" wp14:anchorId="06E4B44F" wp14:editId="0EE5E70F">
            <wp:extent cx="4977517" cy="2426826"/>
            <wp:effectExtent l="0" t="0" r="0" b="0"/>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9248" cy="2427670"/>
                    </a:xfrm>
                    <a:prstGeom prst="rect">
                      <a:avLst/>
                    </a:prstGeom>
                    <a:noFill/>
                  </pic:spPr>
                </pic:pic>
              </a:graphicData>
            </a:graphic>
          </wp:inline>
        </w:drawing>
      </w:r>
    </w:p>
    <w:p w:rsidR="0080481F" w:rsidRDefault="00A33999" w:rsidP="00203C39">
      <w:pPr>
        <w:numPr>
          <w:ilvl w:val="0"/>
          <w:numId w:val="5"/>
        </w:numPr>
        <w:spacing w:after="0" w:line="240" w:lineRule="auto"/>
      </w:pPr>
      <w:r>
        <w:t xml:space="preserve">poole eelarvetuludest </w:t>
      </w:r>
      <w:r w:rsidR="0080481F">
        <w:t xml:space="preserve">moodustavad </w:t>
      </w:r>
      <w:r w:rsidR="008E3313">
        <w:t>maksutulud</w:t>
      </w:r>
      <w:r w:rsidR="0080481F">
        <w:t>;</w:t>
      </w:r>
      <w:r>
        <w:t xml:space="preserve"> </w:t>
      </w:r>
    </w:p>
    <w:p w:rsidR="0080481F" w:rsidRDefault="0080481F" w:rsidP="00203C39">
      <w:pPr>
        <w:numPr>
          <w:ilvl w:val="0"/>
          <w:numId w:val="5"/>
        </w:numPr>
        <w:spacing w:after="0" w:line="240" w:lineRule="auto"/>
      </w:pPr>
      <w:r>
        <w:t>s</w:t>
      </w:r>
      <w:r w:rsidR="00A33999">
        <w:t>aadavate toetuste hulgas on suurimaks riigi tasandus- ja toetusfondi eraldised</w:t>
      </w:r>
      <w:r>
        <w:t>;</w:t>
      </w:r>
    </w:p>
    <w:p w:rsidR="0080481F" w:rsidRDefault="00A33999" w:rsidP="00203C39">
      <w:pPr>
        <w:numPr>
          <w:ilvl w:val="0"/>
          <w:numId w:val="5"/>
        </w:numPr>
        <w:spacing w:after="0" w:line="240" w:lineRule="auto"/>
      </w:pPr>
      <w:r>
        <w:t xml:space="preserve">tulud kaupade ja teenuste müügist </w:t>
      </w:r>
      <w:r w:rsidR="005D562B">
        <w:t>sisaldavad</w:t>
      </w:r>
      <w:r>
        <w:t xml:space="preserve"> mh haridusteenuste müük</w:t>
      </w:r>
      <w:r w:rsidR="005D562B">
        <w:t>i</w:t>
      </w:r>
      <w:r w:rsidR="00136258">
        <w:t xml:space="preserve"> teistele omavalitsustele;</w:t>
      </w:r>
    </w:p>
    <w:p w:rsidR="001658BC" w:rsidRDefault="008E3313" w:rsidP="00203C39">
      <w:pPr>
        <w:numPr>
          <w:ilvl w:val="0"/>
          <w:numId w:val="5"/>
        </w:numPr>
        <w:spacing w:line="240" w:lineRule="auto"/>
      </w:pPr>
      <w:r>
        <w:t>muude tegevustulude osas on kajastatud saastetasud, viivistasud, vee erikasutuse tasud jm.</w:t>
      </w:r>
    </w:p>
    <w:p w:rsidR="00CD25E4" w:rsidRDefault="00E21703" w:rsidP="003456B8">
      <w:pPr>
        <w:spacing w:line="240" w:lineRule="auto"/>
      </w:pPr>
      <w:r>
        <w:t>Koondtabel põhitegevuse tulude prognoosiga:</w:t>
      </w:r>
    </w:p>
    <w:p w:rsidR="00E21703" w:rsidRDefault="00A76889" w:rsidP="00A76889">
      <w:pPr>
        <w:spacing w:line="240" w:lineRule="auto"/>
      </w:pPr>
      <w:r w:rsidRPr="00A76889">
        <w:rPr>
          <w:noProof/>
          <w:lang w:eastAsia="et-EE"/>
        </w:rPr>
        <w:drawing>
          <wp:inline distT="0" distB="0" distL="0" distR="0" wp14:anchorId="07830EE9" wp14:editId="49DFC13C">
            <wp:extent cx="6106795" cy="2810266"/>
            <wp:effectExtent l="0" t="0" r="8255" b="952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6795" cy="2810266"/>
                    </a:xfrm>
                    <a:prstGeom prst="rect">
                      <a:avLst/>
                    </a:prstGeom>
                    <a:noFill/>
                    <a:ln>
                      <a:noFill/>
                    </a:ln>
                  </pic:spPr>
                </pic:pic>
              </a:graphicData>
            </a:graphic>
          </wp:inline>
        </w:drawing>
      </w:r>
    </w:p>
    <w:p w:rsidR="00FA58AF" w:rsidRPr="00FA58AF" w:rsidRDefault="00FA58AF" w:rsidP="00FA58AF">
      <w:pPr>
        <w:spacing w:line="240" w:lineRule="auto"/>
        <w:ind w:hanging="284"/>
        <w:rPr>
          <w:sz w:val="8"/>
        </w:rPr>
      </w:pPr>
    </w:p>
    <w:p w:rsidR="00E61342" w:rsidRDefault="00D47386" w:rsidP="003456B8">
      <w:pPr>
        <w:pStyle w:val="Pealkiri2"/>
        <w:spacing w:line="240" w:lineRule="auto"/>
      </w:pPr>
      <w:bookmarkStart w:id="7" w:name="_Toc397945143"/>
      <w:r>
        <w:t>Maksutulud</w:t>
      </w:r>
      <w:bookmarkEnd w:id="7"/>
    </w:p>
    <w:p w:rsidR="00BC147F" w:rsidRDefault="005D562B" w:rsidP="003456B8">
      <w:pPr>
        <w:spacing w:line="240" w:lineRule="auto"/>
      </w:pPr>
      <w:r>
        <w:t xml:space="preserve">Tulumaks moodustab </w:t>
      </w:r>
      <w:r w:rsidR="00D9088F">
        <w:t xml:space="preserve">linna </w:t>
      </w:r>
      <w:r>
        <w:t xml:space="preserve">põhitegevuse tuludest </w:t>
      </w:r>
      <w:r w:rsidR="00D9088F">
        <w:t>ligikaudu 50%</w:t>
      </w:r>
      <w:r w:rsidR="00C55662">
        <w:t xml:space="preserve">, </w:t>
      </w:r>
      <w:r w:rsidR="0080481F" w:rsidRPr="00C55662">
        <w:t xml:space="preserve">maksutuludest </w:t>
      </w:r>
      <w:r w:rsidR="0080481F">
        <w:t xml:space="preserve">aga </w:t>
      </w:r>
      <w:r w:rsidR="00BC147F">
        <w:t xml:space="preserve">ligi </w:t>
      </w:r>
      <w:r w:rsidR="00C55662" w:rsidRPr="00C55662">
        <w:t>98%</w:t>
      </w:r>
      <w:r w:rsidR="0080481F">
        <w:t xml:space="preserve">, </w:t>
      </w:r>
      <w:r w:rsidR="00C55662">
        <w:t>kusjuures maamaksu osakaal on 1,85</w:t>
      </w:r>
      <w:r w:rsidR="00C55662" w:rsidRPr="00C55662">
        <w:t>% ja ülejäänud maksud</w:t>
      </w:r>
      <w:r w:rsidR="00C55662">
        <w:t>el</w:t>
      </w:r>
      <w:r w:rsidR="00C55662" w:rsidRPr="00C55662">
        <w:t xml:space="preserve"> 0,1% maksutuludest.</w:t>
      </w:r>
      <w:r>
        <w:t xml:space="preserve"> </w:t>
      </w:r>
    </w:p>
    <w:p w:rsidR="00A27545" w:rsidRPr="00D47386" w:rsidRDefault="00D9088F" w:rsidP="003456B8">
      <w:pPr>
        <w:spacing w:line="240" w:lineRule="auto"/>
      </w:pPr>
      <w:r>
        <w:t xml:space="preserve">Eelarvetulude prognoosimisel on </w:t>
      </w:r>
      <w:r w:rsidR="0080481F">
        <w:t xml:space="preserve">tulumaksu osas </w:t>
      </w:r>
      <w:r>
        <w:t>lähtutud järgnevast:</w:t>
      </w:r>
    </w:p>
    <w:p w:rsidR="00A76889" w:rsidRDefault="00A76889" w:rsidP="00A76889">
      <w:pPr>
        <w:pStyle w:val="Normaallaadveeb"/>
        <w:numPr>
          <w:ilvl w:val="0"/>
          <w:numId w:val="3"/>
        </w:numPr>
        <w:spacing w:before="0" w:after="0" w:afterAutospacing="0"/>
        <w:rPr>
          <w:bCs/>
          <w:sz w:val="22"/>
        </w:rPr>
      </w:pPr>
      <w:r>
        <w:rPr>
          <w:bCs/>
          <w:sz w:val="22"/>
        </w:rPr>
        <w:t xml:space="preserve">üksikisiku </w:t>
      </w:r>
      <w:r w:rsidRPr="005D562B">
        <w:rPr>
          <w:bCs/>
          <w:sz w:val="22"/>
        </w:rPr>
        <w:t xml:space="preserve">tulumaks on </w:t>
      </w:r>
      <w:r>
        <w:rPr>
          <w:bCs/>
          <w:sz w:val="22"/>
        </w:rPr>
        <w:t>linna</w:t>
      </w:r>
      <w:r w:rsidRPr="005D562B">
        <w:rPr>
          <w:bCs/>
          <w:sz w:val="22"/>
        </w:rPr>
        <w:t xml:space="preserve"> peamine tuluallikas ning selle osakaal põhitegevustulude eelarves </w:t>
      </w:r>
      <w:r>
        <w:rPr>
          <w:bCs/>
          <w:sz w:val="22"/>
        </w:rPr>
        <w:t>jääb ka prognoosiperioodi lõpus 50% juurde. Kriisieelse, ehk 2008. aasta taseme saavutab tulumaksu laekumine prognoosi kohaselt 2016. aastal.</w:t>
      </w:r>
    </w:p>
    <w:p w:rsidR="00D47386" w:rsidRPr="005D562B" w:rsidRDefault="00D47386" w:rsidP="00203C39">
      <w:pPr>
        <w:pStyle w:val="Normaallaadveeb"/>
        <w:numPr>
          <w:ilvl w:val="0"/>
          <w:numId w:val="3"/>
        </w:numPr>
        <w:spacing w:before="0" w:after="0" w:afterAutospacing="0"/>
        <w:rPr>
          <w:bCs/>
          <w:sz w:val="22"/>
        </w:rPr>
      </w:pPr>
      <w:r w:rsidRPr="005D562B">
        <w:rPr>
          <w:bCs/>
          <w:sz w:val="22"/>
        </w:rPr>
        <w:t>aastatel 201</w:t>
      </w:r>
      <w:r w:rsidR="00A76889">
        <w:rPr>
          <w:bCs/>
          <w:sz w:val="22"/>
        </w:rPr>
        <w:t>4</w:t>
      </w:r>
      <w:r w:rsidRPr="005D562B">
        <w:rPr>
          <w:bCs/>
          <w:sz w:val="22"/>
        </w:rPr>
        <w:t xml:space="preserve">-2020 on linna maksumaksjate </w:t>
      </w:r>
      <w:r w:rsidR="00A76889">
        <w:rPr>
          <w:bCs/>
          <w:sz w:val="22"/>
        </w:rPr>
        <w:t>keskmine arv prognoositud muutumatuna (7 700 isikut)</w:t>
      </w:r>
      <w:r w:rsidRPr="005D562B">
        <w:rPr>
          <w:bCs/>
          <w:sz w:val="22"/>
        </w:rPr>
        <w:t>;</w:t>
      </w:r>
    </w:p>
    <w:p w:rsidR="00515358" w:rsidRPr="00553ACD" w:rsidRDefault="00515358" w:rsidP="00203C39">
      <w:pPr>
        <w:pStyle w:val="Normaallaadveeb"/>
        <w:numPr>
          <w:ilvl w:val="0"/>
          <w:numId w:val="3"/>
        </w:numPr>
        <w:spacing w:before="0" w:after="0" w:afterAutospacing="0"/>
        <w:rPr>
          <w:bCs/>
          <w:sz w:val="22"/>
        </w:rPr>
      </w:pPr>
      <w:r>
        <w:rPr>
          <w:bCs/>
          <w:sz w:val="22"/>
        </w:rPr>
        <w:t>2013. a tulumaksu laekumi</w:t>
      </w:r>
      <w:r w:rsidR="00A76889">
        <w:rPr>
          <w:bCs/>
          <w:sz w:val="22"/>
        </w:rPr>
        <w:t>ne kasvas</w:t>
      </w:r>
      <w:r>
        <w:rPr>
          <w:bCs/>
          <w:sz w:val="22"/>
        </w:rPr>
        <w:t xml:space="preserve"> </w:t>
      </w:r>
      <w:r w:rsidR="00A76889">
        <w:rPr>
          <w:bCs/>
          <w:sz w:val="22"/>
        </w:rPr>
        <w:t>tulumaksu</w:t>
      </w:r>
      <w:r>
        <w:rPr>
          <w:bCs/>
          <w:sz w:val="22"/>
        </w:rPr>
        <w:t xml:space="preserve"> </w:t>
      </w:r>
      <w:r w:rsidR="00A76889">
        <w:rPr>
          <w:bCs/>
          <w:sz w:val="22"/>
        </w:rPr>
        <w:t>eraldise protsendi</w:t>
      </w:r>
      <w:r>
        <w:rPr>
          <w:bCs/>
          <w:sz w:val="22"/>
        </w:rPr>
        <w:t xml:space="preserve"> muutusega (</w:t>
      </w:r>
      <w:r w:rsidR="00A76889">
        <w:rPr>
          <w:bCs/>
          <w:sz w:val="22"/>
        </w:rPr>
        <w:t xml:space="preserve">samas suurusjärgus enam mitte laekuva kodualuse maa </w:t>
      </w:r>
      <w:r>
        <w:rPr>
          <w:bCs/>
          <w:sz w:val="22"/>
        </w:rPr>
        <w:t>maamak</w:t>
      </w:r>
      <w:r w:rsidR="00A76889">
        <w:rPr>
          <w:bCs/>
          <w:sz w:val="22"/>
        </w:rPr>
        <w:t>suga</w:t>
      </w:r>
      <w:r>
        <w:rPr>
          <w:bCs/>
          <w:sz w:val="22"/>
        </w:rPr>
        <w:t>).</w:t>
      </w:r>
      <w:r w:rsidR="00A76889">
        <w:rPr>
          <w:bCs/>
          <w:sz w:val="22"/>
        </w:rPr>
        <w:t xml:space="preserve"> Eraldise protsent aastateks 2014-2020 </w:t>
      </w:r>
      <w:r w:rsidR="000A657D">
        <w:rPr>
          <w:bCs/>
          <w:sz w:val="22"/>
        </w:rPr>
        <w:t xml:space="preserve">on </w:t>
      </w:r>
      <w:r w:rsidR="00A76889">
        <w:rPr>
          <w:bCs/>
          <w:sz w:val="22"/>
        </w:rPr>
        <w:t>prognoositud 11,6%.</w:t>
      </w:r>
    </w:p>
    <w:p w:rsidR="00BE32AE" w:rsidRDefault="00BE32AE" w:rsidP="003456B8">
      <w:pPr>
        <w:spacing w:line="240" w:lineRule="auto"/>
        <w:jc w:val="left"/>
        <w:rPr>
          <w:bCs/>
        </w:rPr>
      </w:pPr>
    </w:p>
    <w:p w:rsidR="00D45BB8" w:rsidRDefault="00D45BB8" w:rsidP="00721CEE">
      <w:pPr>
        <w:spacing w:line="240" w:lineRule="auto"/>
      </w:pPr>
    </w:p>
    <w:p w:rsidR="00721CEE" w:rsidRDefault="00721CEE" w:rsidP="00721CEE">
      <w:pPr>
        <w:spacing w:line="240" w:lineRule="auto"/>
      </w:pPr>
      <w:r>
        <w:t>2013. aastast rakendunud k</w:t>
      </w:r>
      <w:r w:rsidRPr="00215B5A">
        <w:t xml:space="preserve">odualuse maamaksu vabastus kompenseeritakse </w:t>
      </w:r>
      <w:r>
        <w:t xml:space="preserve">riigi poolt linnale </w:t>
      </w:r>
      <w:r w:rsidRPr="00215B5A">
        <w:t>lä</w:t>
      </w:r>
      <w:r>
        <w:t>bi KOV tulumaksumäära tõusu. S</w:t>
      </w:r>
      <w:r w:rsidR="00115FC2" w:rsidRPr="00115FC2">
        <w:t>trateegiaperioodil võimalike muutustega maa maksustamishinn</w:t>
      </w:r>
      <w:r w:rsidR="00115FC2">
        <w:t xml:space="preserve">as ega maksumääras ei arvestata. </w:t>
      </w:r>
      <w:r w:rsidR="00380EFD">
        <w:t>Maamaksu s</w:t>
      </w:r>
      <w:r w:rsidR="00115FC2">
        <w:t xml:space="preserve">ummad </w:t>
      </w:r>
      <w:r w:rsidR="00380EFD">
        <w:t>on</w:t>
      </w:r>
      <w:r w:rsidR="00115FC2">
        <w:t xml:space="preserve"> muutumatult prognoositud kogu strateegiaperioodiks</w:t>
      </w:r>
      <w:r>
        <w:t>.</w:t>
      </w:r>
      <w:r w:rsidR="00380EFD">
        <w:t xml:space="preserve"> </w:t>
      </w:r>
    </w:p>
    <w:p w:rsidR="00BC147F" w:rsidRDefault="00C55662" w:rsidP="003456B8">
      <w:pPr>
        <w:spacing w:line="240" w:lineRule="auto"/>
      </w:pPr>
      <w:r>
        <w:t>Muud kohalikud m</w:t>
      </w:r>
      <w:r w:rsidRPr="00C55662">
        <w:t xml:space="preserve">aksud Viljandi linnas </w:t>
      </w:r>
      <w:r>
        <w:t xml:space="preserve">on </w:t>
      </w:r>
      <w:r w:rsidRPr="00C55662">
        <w:t>reklaamimaks</w:t>
      </w:r>
      <w:r w:rsidR="00166F39">
        <w:t xml:space="preserve"> ning</w:t>
      </w:r>
      <w:r w:rsidRPr="00C55662">
        <w:t xml:space="preserve"> teede ja tänavate sulgemise maks</w:t>
      </w:r>
      <w:r w:rsidR="00660C95">
        <w:t xml:space="preserve">. </w:t>
      </w:r>
      <w:r w:rsidRPr="00C55662">
        <w:t>Maksude laekumist re</w:t>
      </w:r>
      <w:r>
        <w:t>guleeri</w:t>
      </w:r>
      <w:r w:rsidR="0080481F">
        <w:t>vad</w:t>
      </w:r>
      <w:r>
        <w:t xml:space="preserve"> maksukorralduse seadus ning linnavolikogu maksumäärused. Prognoosiperioodil maksude laekumise kasvu ei planeerita</w:t>
      </w:r>
      <w:r w:rsidR="00BC147F">
        <w:t>, parkimistasu laekumist ei planeerita üldse seoses t</w:t>
      </w:r>
      <w:r w:rsidR="00577C86">
        <w:t>asulise parkimise lõpetamisega.</w:t>
      </w:r>
    </w:p>
    <w:p w:rsidR="000A657D" w:rsidRDefault="000A657D" w:rsidP="000A657D">
      <w:pPr>
        <w:spacing w:line="240" w:lineRule="auto"/>
        <w:jc w:val="left"/>
      </w:pPr>
      <w:r>
        <w:t>Linnale eraldatava üksikisiku tulumaksu arvestuse aluseks olevad andmed:</w:t>
      </w:r>
    </w:p>
    <w:p w:rsidR="000A657D" w:rsidRDefault="000A657D" w:rsidP="00345067">
      <w:pPr>
        <w:spacing w:line="240" w:lineRule="auto"/>
        <w:ind w:hanging="284"/>
      </w:pPr>
      <w:r w:rsidRPr="000A657D">
        <w:rPr>
          <w:noProof/>
          <w:lang w:eastAsia="et-EE"/>
        </w:rPr>
        <w:drawing>
          <wp:inline distT="0" distB="0" distL="0" distR="0" wp14:anchorId="7CD6BE59" wp14:editId="555151E5">
            <wp:extent cx="6517758" cy="1615740"/>
            <wp:effectExtent l="0" t="0" r="0" b="3810"/>
            <wp:docPr id="30" name="Pil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38124" cy="1620789"/>
                    </a:xfrm>
                    <a:prstGeom prst="rect">
                      <a:avLst/>
                    </a:prstGeom>
                    <a:noFill/>
                    <a:ln>
                      <a:noFill/>
                    </a:ln>
                  </pic:spPr>
                </pic:pic>
              </a:graphicData>
            </a:graphic>
          </wp:inline>
        </w:drawing>
      </w:r>
    </w:p>
    <w:p w:rsidR="00C31DF4" w:rsidRDefault="00C31DF4" w:rsidP="003456B8">
      <w:pPr>
        <w:pStyle w:val="Pealkiri2"/>
        <w:spacing w:line="240" w:lineRule="auto"/>
      </w:pPr>
      <w:bookmarkStart w:id="8" w:name="_Toc397945144"/>
      <w:r>
        <w:t>Tulud kaupade ja teenuste müügist</w:t>
      </w:r>
      <w:bookmarkEnd w:id="8"/>
    </w:p>
    <w:p w:rsidR="00C31DF4" w:rsidRDefault="0080481F" w:rsidP="003456B8">
      <w:pPr>
        <w:spacing w:line="240" w:lineRule="auto"/>
      </w:pPr>
      <w:r w:rsidRPr="0080481F">
        <w:t xml:space="preserve">Selle tegevusala all kajastatakse tulud alusharidusteenuse, haridusteenuse ja huvikooliteenuse eest teistele omavalitsustele, lasteaedade toiduraha ja õppekulude summad, mida tasuvad lapsevanemad, samuti huvikoolide ringitasud. </w:t>
      </w:r>
      <w:r w:rsidR="00136258" w:rsidRPr="00136258">
        <w:t>Tulud kaupade ja teenuste müügist</w:t>
      </w:r>
      <w:r w:rsidR="00136258">
        <w:t xml:space="preserve"> on ka </w:t>
      </w:r>
      <w:r w:rsidRPr="0080481F">
        <w:t xml:space="preserve">linna üüritulud ja laekumine hooldusravi eest, samuti muud tulud hallatavate asutuste ja struktuuriüksuste teenuste eest. </w:t>
      </w:r>
    </w:p>
    <w:p w:rsidR="00F05524" w:rsidRDefault="0066313C" w:rsidP="00380EFD">
      <w:pPr>
        <w:spacing w:line="240" w:lineRule="auto"/>
      </w:pPr>
      <w:r>
        <w:t xml:space="preserve">Tulude prognoosimisel on arvestatud huvikoolide ringitasude ning </w:t>
      </w:r>
      <w:r w:rsidRPr="0080481F">
        <w:t>last</w:t>
      </w:r>
      <w:r>
        <w:t xml:space="preserve">eaedade toiduraha ja õppekulude kasvuga </w:t>
      </w:r>
      <w:r w:rsidR="00515358">
        <w:t>eelarvestrateegia aastatel (eeskätt majandamiskulude kasvu tõttu)</w:t>
      </w:r>
      <w:r>
        <w:t xml:space="preserve">. Muud majandustegevuse tulud on iga-aastaselt prognoositud </w:t>
      </w:r>
      <w:r w:rsidR="00F05524">
        <w:t xml:space="preserve">kas samal tasemel või </w:t>
      </w:r>
      <w:r>
        <w:t xml:space="preserve"> mõõduka</w:t>
      </w:r>
      <w:r w:rsidR="00F05524">
        <w:t xml:space="preserve"> kasvuga. </w:t>
      </w:r>
    </w:p>
    <w:p w:rsidR="000A657D" w:rsidRDefault="00F05524" w:rsidP="00380EFD">
      <w:pPr>
        <w:spacing w:line="240" w:lineRule="auto"/>
      </w:pPr>
      <w:r w:rsidRPr="00F05524">
        <w:rPr>
          <w:noProof/>
          <w:lang w:eastAsia="et-EE"/>
        </w:rPr>
        <w:drawing>
          <wp:inline distT="0" distB="0" distL="0" distR="0" wp14:anchorId="3B69356B" wp14:editId="4E332F40">
            <wp:extent cx="6106795" cy="1814781"/>
            <wp:effectExtent l="0" t="0" r="0" b="0"/>
            <wp:docPr id="648" name="Pilt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6795" cy="1814781"/>
                    </a:xfrm>
                    <a:prstGeom prst="rect">
                      <a:avLst/>
                    </a:prstGeom>
                    <a:noFill/>
                    <a:ln>
                      <a:noFill/>
                    </a:ln>
                  </pic:spPr>
                </pic:pic>
              </a:graphicData>
            </a:graphic>
          </wp:inline>
        </w:drawing>
      </w:r>
    </w:p>
    <w:p w:rsidR="00C31DF4" w:rsidRDefault="00C31DF4" w:rsidP="003456B8">
      <w:pPr>
        <w:pStyle w:val="Pealkiri2"/>
        <w:spacing w:line="240" w:lineRule="auto"/>
      </w:pPr>
      <w:bookmarkStart w:id="9" w:name="_Toc397945145"/>
      <w:r>
        <w:t>Saadavad toetused tegevuskuludeks</w:t>
      </w:r>
      <w:bookmarkEnd w:id="9"/>
    </w:p>
    <w:p w:rsidR="00BE32AE" w:rsidRDefault="0066313C" w:rsidP="003456B8">
      <w:pPr>
        <w:pStyle w:val="Kehatekst"/>
        <w:spacing w:before="0" w:after="0" w:line="240" w:lineRule="auto"/>
        <w:rPr>
          <w:sz w:val="22"/>
        </w:rPr>
      </w:pPr>
      <w:r w:rsidRPr="0066313C">
        <w:rPr>
          <w:sz w:val="22"/>
        </w:rPr>
        <w:t>Saadavad toetused jagunevad sihtotstarbeliste</w:t>
      </w:r>
      <w:r w:rsidR="00577C86">
        <w:rPr>
          <w:sz w:val="22"/>
        </w:rPr>
        <w:t>ks ja mittesihtotstarbelisteks</w:t>
      </w:r>
      <w:r w:rsidRPr="0066313C">
        <w:rPr>
          <w:sz w:val="22"/>
        </w:rPr>
        <w:t>.</w:t>
      </w:r>
      <w:r w:rsidR="00380EFD">
        <w:rPr>
          <w:sz w:val="22"/>
        </w:rPr>
        <w:t xml:space="preserve"> </w:t>
      </w:r>
      <w:r w:rsidRPr="0066313C">
        <w:rPr>
          <w:sz w:val="22"/>
        </w:rPr>
        <w:t>Riigipoolsetest sihtotstarbelistest toetustest on olulisemad koolipiima toetus, õppelaenude hüvitamise summad, Kultuuriministeeriumilt laekuv toetus Linnaraamatukogule.</w:t>
      </w:r>
      <w:r w:rsidR="00345067">
        <w:rPr>
          <w:sz w:val="22"/>
        </w:rPr>
        <w:t xml:space="preserve"> Tabelis kajastuvad viimasel real ka põhivara soetuseks saadavad sihtfinantseerimised, </w:t>
      </w:r>
      <w:proofErr w:type="spellStart"/>
      <w:r w:rsidR="00345067">
        <w:rPr>
          <w:sz w:val="22"/>
        </w:rPr>
        <w:t>mid</w:t>
      </w:r>
      <w:proofErr w:type="spellEnd"/>
      <w:r w:rsidR="00345067">
        <w:rPr>
          <w:sz w:val="22"/>
        </w:rPr>
        <w:t xml:space="preserve"> kuuluvad investeerimistegevuse eelarveosasse.</w:t>
      </w:r>
    </w:p>
    <w:p w:rsidR="002D2C4A" w:rsidRDefault="002D2C4A" w:rsidP="003456B8">
      <w:pPr>
        <w:pStyle w:val="Kehatekst"/>
        <w:spacing w:before="0" w:after="0" w:line="240" w:lineRule="auto"/>
        <w:rPr>
          <w:sz w:val="22"/>
        </w:rPr>
      </w:pPr>
    </w:p>
    <w:p w:rsidR="002D2C4A" w:rsidRDefault="002D2C4A" w:rsidP="00345067">
      <w:pPr>
        <w:pStyle w:val="Kehatekst"/>
        <w:spacing w:before="0" w:after="0" w:line="240" w:lineRule="auto"/>
        <w:ind w:hanging="284"/>
        <w:rPr>
          <w:sz w:val="22"/>
        </w:rPr>
      </w:pPr>
      <w:r w:rsidRPr="002D2C4A">
        <w:rPr>
          <w:noProof/>
          <w:lang w:eastAsia="et-EE"/>
        </w:rPr>
        <w:drawing>
          <wp:inline distT="0" distB="0" distL="0" distR="0" wp14:anchorId="7AC86A3A" wp14:editId="75A02230">
            <wp:extent cx="6283841" cy="799164"/>
            <wp:effectExtent l="0" t="0" r="3175" b="1270"/>
            <wp:docPr id="654" name="Pilt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9214" cy="799847"/>
                    </a:xfrm>
                    <a:prstGeom prst="rect">
                      <a:avLst/>
                    </a:prstGeom>
                    <a:noFill/>
                    <a:ln>
                      <a:noFill/>
                    </a:ln>
                  </pic:spPr>
                </pic:pic>
              </a:graphicData>
            </a:graphic>
          </wp:inline>
        </w:drawing>
      </w:r>
    </w:p>
    <w:p w:rsidR="0066313C" w:rsidRPr="0066313C" w:rsidRDefault="0066313C" w:rsidP="003456B8">
      <w:pPr>
        <w:pStyle w:val="Kehatekst"/>
        <w:spacing w:before="0" w:after="0" w:line="240" w:lineRule="auto"/>
        <w:rPr>
          <w:sz w:val="22"/>
        </w:rPr>
      </w:pPr>
      <w:r w:rsidRPr="0066313C">
        <w:rPr>
          <w:sz w:val="22"/>
        </w:rPr>
        <w:lastRenderedPageBreak/>
        <w:t xml:space="preserve"> </w:t>
      </w:r>
    </w:p>
    <w:p w:rsidR="002B4319" w:rsidRDefault="0066313C" w:rsidP="00BE32AE">
      <w:pPr>
        <w:pStyle w:val="Kehatekst"/>
        <w:suppressAutoHyphens/>
        <w:spacing w:before="0" w:after="0" w:line="240" w:lineRule="auto"/>
        <w:rPr>
          <w:sz w:val="22"/>
        </w:rPr>
      </w:pPr>
      <w:r w:rsidRPr="0066313C">
        <w:rPr>
          <w:sz w:val="22"/>
        </w:rPr>
        <w:t xml:space="preserve">Mittesihtotstarbeliste toetuste all kajastatakse tasandus- ja toetusfondi summasid. </w:t>
      </w:r>
      <w:r w:rsidR="00B30B4E" w:rsidRPr="00B30B4E">
        <w:rPr>
          <w:sz w:val="22"/>
        </w:rPr>
        <w:t>Riigieelarves ette nähtud tasandusfondi  suuruse aluseks on arvestuslike</w:t>
      </w:r>
      <w:r w:rsidR="00FB1987">
        <w:rPr>
          <w:sz w:val="22"/>
        </w:rPr>
        <w:t xml:space="preserve"> </w:t>
      </w:r>
      <w:r w:rsidR="00B30B4E" w:rsidRPr="00B30B4E">
        <w:rPr>
          <w:sz w:val="22"/>
        </w:rPr>
        <w:t xml:space="preserve">kulude ja tulude vahe, mis on läbi korrutatud eelarvete tasandusfondi koefitsiendiga. </w:t>
      </w:r>
      <w:r w:rsidRPr="0066313C">
        <w:rPr>
          <w:sz w:val="22"/>
        </w:rPr>
        <w:t xml:space="preserve">Täpsemad toetussummad </w:t>
      </w:r>
      <w:r w:rsidR="00B30B4E">
        <w:rPr>
          <w:sz w:val="22"/>
        </w:rPr>
        <w:t>kinnitab Vabariigi Valitsus</w:t>
      </w:r>
      <w:r w:rsidRPr="0066313C">
        <w:rPr>
          <w:sz w:val="22"/>
        </w:rPr>
        <w:t xml:space="preserve"> </w:t>
      </w:r>
      <w:r w:rsidR="00B30B4E">
        <w:rPr>
          <w:sz w:val="22"/>
        </w:rPr>
        <w:t>igal eelarveaastal</w:t>
      </w:r>
      <w:r w:rsidRPr="0066313C">
        <w:rPr>
          <w:sz w:val="22"/>
        </w:rPr>
        <w:t xml:space="preserve">. </w:t>
      </w:r>
      <w:r w:rsidR="00D13ABF">
        <w:rPr>
          <w:sz w:val="22"/>
        </w:rPr>
        <w:t xml:space="preserve">Tasandusfondi arvestusmudelis on mitmeid parameetreid, </w:t>
      </w:r>
      <w:r w:rsidR="00320053">
        <w:rPr>
          <w:sz w:val="22"/>
        </w:rPr>
        <w:t xml:space="preserve">tasandusfondi summad planeeritud </w:t>
      </w:r>
      <w:r w:rsidR="004835A4">
        <w:rPr>
          <w:sz w:val="22"/>
        </w:rPr>
        <w:t>vastavalt Rahandusministeeriumi poolt avaldatud ar</w:t>
      </w:r>
      <w:r w:rsidR="00BA486F">
        <w:rPr>
          <w:sz w:val="22"/>
        </w:rPr>
        <w:t>v</w:t>
      </w:r>
      <w:r w:rsidR="004835A4">
        <w:rPr>
          <w:sz w:val="22"/>
        </w:rPr>
        <w:t>utusmudelile</w:t>
      </w:r>
      <w:r w:rsidR="00320053">
        <w:rPr>
          <w:sz w:val="22"/>
        </w:rPr>
        <w:t>.</w:t>
      </w:r>
      <w:r w:rsidR="00FB1987">
        <w:rPr>
          <w:rStyle w:val="Allmrkuseviide"/>
          <w:sz w:val="22"/>
        </w:rPr>
        <w:footnoteReference w:id="9"/>
      </w:r>
    </w:p>
    <w:p w:rsidR="002B4319" w:rsidRDefault="002B4319" w:rsidP="003456B8">
      <w:pPr>
        <w:pStyle w:val="Kehatekst"/>
        <w:spacing w:before="0" w:after="0" w:line="240" w:lineRule="auto"/>
        <w:rPr>
          <w:sz w:val="22"/>
        </w:rPr>
      </w:pPr>
    </w:p>
    <w:p w:rsidR="0066313C" w:rsidRPr="0066313C" w:rsidRDefault="002B4319" w:rsidP="003456B8">
      <w:pPr>
        <w:pStyle w:val="Kehatekst"/>
        <w:spacing w:before="0" w:after="0" w:line="240" w:lineRule="auto"/>
        <w:rPr>
          <w:sz w:val="22"/>
        </w:rPr>
      </w:pPr>
      <w:r w:rsidRPr="0066313C">
        <w:rPr>
          <w:sz w:val="22"/>
        </w:rPr>
        <w:t>Toetusfondi hulka kuulub haridustoetus, koolitoidutoetus 1.-9. klassile, toimetulekutoetused, sotsiaalteenuste korralduse ja arenduse toetus ja puuetega laste hooldajatoetus. Omavalitsusüksusele tehakse riigieelarvest hariduskuludeks eraldisi lähtudes õpilaste arvust koolis. Vahendite jaotuse aluseks on Eesti Hariduse Infosüsteemi järgne õpilaste arv 10. novembri seisuga.</w:t>
      </w:r>
      <w:r>
        <w:rPr>
          <w:sz w:val="22"/>
        </w:rPr>
        <w:t xml:space="preserve"> </w:t>
      </w:r>
    </w:p>
    <w:p w:rsidR="00320053" w:rsidRPr="00320053" w:rsidRDefault="00320053" w:rsidP="003456B8">
      <w:pPr>
        <w:pStyle w:val="Kehatekst"/>
        <w:spacing w:before="0" w:after="0" w:line="240" w:lineRule="auto"/>
        <w:rPr>
          <w:sz w:val="22"/>
        </w:rPr>
      </w:pPr>
    </w:p>
    <w:p w:rsidR="0092244E" w:rsidRDefault="00FB1987" w:rsidP="00FB1987">
      <w:pPr>
        <w:pStyle w:val="Kehatekst"/>
        <w:spacing w:before="0" w:after="0" w:line="240" w:lineRule="auto"/>
        <w:rPr>
          <w:sz w:val="22"/>
        </w:rPr>
      </w:pPr>
      <w:r w:rsidRPr="0066313C">
        <w:rPr>
          <w:sz w:val="22"/>
        </w:rPr>
        <w:t>Toimetulekutoetuste summa arvutamise aluseks on sotsiaalhoolekande seaduse § 42 lõige 3, mis sätestab, et riigieelarvest eraldatakse valla- ja linnavalitsustele vahendeid üksi elavatele isikutele ja perekondadele puuduse korral sotsiaaltoetuste maksmiseks, lähtuvalt Riigikogu poolt kehtestatud toimetulekupiirist ja sotsiaalhoolekande seadusega kehtestatud toimetulekutoetuse maksmise tingimustest.</w:t>
      </w:r>
      <w:r>
        <w:rPr>
          <w:sz w:val="22"/>
        </w:rPr>
        <w:t xml:space="preserve"> </w:t>
      </w:r>
    </w:p>
    <w:p w:rsidR="0092244E" w:rsidRDefault="0092244E" w:rsidP="00FB1987">
      <w:pPr>
        <w:pStyle w:val="Kehatekst"/>
        <w:spacing w:before="0" w:after="0" w:line="240" w:lineRule="auto"/>
        <w:rPr>
          <w:sz w:val="22"/>
        </w:rPr>
      </w:pPr>
    </w:p>
    <w:p w:rsidR="003456B8" w:rsidRDefault="0092244E" w:rsidP="00FB1987">
      <w:pPr>
        <w:pStyle w:val="Kehatekst"/>
        <w:spacing w:before="0" w:after="0" w:line="240" w:lineRule="auto"/>
        <w:rPr>
          <w:sz w:val="22"/>
        </w:rPr>
      </w:pPr>
      <w:r>
        <w:rPr>
          <w:sz w:val="22"/>
        </w:rPr>
        <w:t>Toetusfondi summad on eelarvestrateegias aastatel 2015-2020</w:t>
      </w:r>
      <w:r w:rsidR="00FB1987">
        <w:rPr>
          <w:sz w:val="22"/>
        </w:rPr>
        <w:t xml:space="preserve"> arvestatud muutumatuna, samuti nendega otseselt seotud kuluread.</w:t>
      </w:r>
      <w:r>
        <w:rPr>
          <w:sz w:val="22"/>
        </w:rPr>
        <w:t xml:space="preserve"> Kui selguvad konkreetsete aastate summad, et mõjuta see eelarvetasakaalu, sest eelarvet muudetakse nii tulude kui ka kulude osas võrdselt.</w:t>
      </w:r>
    </w:p>
    <w:p w:rsidR="00D45BB8" w:rsidRPr="00FB1987" w:rsidRDefault="00D45BB8" w:rsidP="00FB1987">
      <w:pPr>
        <w:pStyle w:val="Kehatekst"/>
        <w:spacing w:before="0" w:after="0" w:line="240" w:lineRule="auto"/>
        <w:rPr>
          <w:sz w:val="22"/>
        </w:rPr>
      </w:pPr>
    </w:p>
    <w:p w:rsidR="00C31DF4" w:rsidRPr="00C31DF4" w:rsidRDefault="00C31DF4" w:rsidP="003456B8">
      <w:pPr>
        <w:pStyle w:val="Pealkiri2"/>
        <w:spacing w:line="240" w:lineRule="auto"/>
      </w:pPr>
      <w:bookmarkStart w:id="10" w:name="_Toc397945146"/>
      <w:r>
        <w:t>Muud tegevustulud</w:t>
      </w:r>
      <w:bookmarkEnd w:id="10"/>
    </w:p>
    <w:p w:rsidR="00DF50CE" w:rsidRDefault="00136258" w:rsidP="003456B8">
      <w:pPr>
        <w:spacing w:line="240" w:lineRule="auto"/>
      </w:pPr>
      <w:r>
        <w:t>Muud tegevustulud on</w:t>
      </w:r>
      <w:r w:rsidR="003456B8" w:rsidRPr="003456B8">
        <w:t xml:space="preserve"> </w:t>
      </w:r>
      <w:r w:rsidR="0092244E" w:rsidRPr="003456B8">
        <w:t>vee erikasutuse summad</w:t>
      </w:r>
      <w:r w:rsidR="0092244E">
        <w:t>,</w:t>
      </w:r>
      <w:r w:rsidR="0092244E" w:rsidRPr="003456B8">
        <w:t xml:space="preserve"> </w:t>
      </w:r>
      <w:r w:rsidR="003456B8" w:rsidRPr="003456B8">
        <w:t xml:space="preserve">viivistasude </w:t>
      </w:r>
      <w:r w:rsidR="0092244E">
        <w:t xml:space="preserve">ja trahvide </w:t>
      </w:r>
      <w:r w:rsidR="003456B8" w:rsidRPr="003456B8">
        <w:t>tulud, käibemaksutul</w:t>
      </w:r>
      <w:r w:rsidR="00C64570">
        <w:t>u</w:t>
      </w:r>
      <w:r w:rsidR="003456B8" w:rsidRPr="003456B8">
        <w:t>d, kahjutasud ja viivised ning muud tulud</w:t>
      </w:r>
      <w:r w:rsidR="0092244E">
        <w:t xml:space="preserve"> (sh käibemaksu tagastamise summad)</w:t>
      </w:r>
      <w:r w:rsidR="003456B8" w:rsidRPr="003456B8">
        <w:t xml:space="preserve">. </w:t>
      </w:r>
    </w:p>
    <w:p w:rsidR="0092244E" w:rsidRDefault="0092244E" w:rsidP="003456B8">
      <w:pPr>
        <w:spacing w:line="240" w:lineRule="auto"/>
      </w:pPr>
      <w:r w:rsidRPr="0092244E">
        <w:rPr>
          <w:noProof/>
          <w:lang w:eastAsia="et-EE"/>
        </w:rPr>
        <w:drawing>
          <wp:inline distT="0" distB="0" distL="0" distR="0" wp14:anchorId="535571A8" wp14:editId="0FF6123A">
            <wp:extent cx="6106795" cy="1169487"/>
            <wp:effectExtent l="0" t="0" r="0" b="0"/>
            <wp:docPr id="655" name="Pilt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6795" cy="1169487"/>
                    </a:xfrm>
                    <a:prstGeom prst="rect">
                      <a:avLst/>
                    </a:prstGeom>
                    <a:noFill/>
                    <a:ln>
                      <a:noFill/>
                    </a:ln>
                  </pic:spPr>
                </pic:pic>
              </a:graphicData>
            </a:graphic>
          </wp:inline>
        </w:drawing>
      </w:r>
    </w:p>
    <w:p w:rsidR="00ED69AA" w:rsidRDefault="00ED69AA">
      <w:pPr>
        <w:spacing w:after="0" w:line="240" w:lineRule="auto"/>
        <w:jc w:val="left"/>
        <w:rPr>
          <w:rFonts w:eastAsia="Times New Roman"/>
          <w:b/>
          <w:bCs/>
          <w:kern w:val="32"/>
          <w:sz w:val="28"/>
        </w:rPr>
      </w:pPr>
      <w:r>
        <w:br w:type="page"/>
      </w:r>
    </w:p>
    <w:p w:rsidR="009F5DE0" w:rsidRPr="00BE32AE" w:rsidRDefault="00FC26FB" w:rsidP="003456B8">
      <w:pPr>
        <w:pStyle w:val="Pealkiri1"/>
        <w:numPr>
          <w:ilvl w:val="0"/>
          <w:numId w:val="1"/>
        </w:numPr>
        <w:spacing w:after="240" w:line="240" w:lineRule="auto"/>
        <w:ind w:left="357" w:hanging="357"/>
        <w:rPr>
          <w:szCs w:val="22"/>
        </w:rPr>
      </w:pPr>
      <w:bookmarkStart w:id="11" w:name="_Toc397945147"/>
      <w:r w:rsidRPr="00BE32AE">
        <w:rPr>
          <w:szCs w:val="22"/>
        </w:rPr>
        <w:lastRenderedPageBreak/>
        <w:t>Põhitegevuse k</w:t>
      </w:r>
      <w:r w:rsidR="009F5DE0" w:rsidRPr="00BE32AE">
        <w:rPr>
          <w:szCs w:val="22"/>
        </w:rPr>
        <w:t>ulud</w:t>
      </w:r>
      <w:bookmarkEnd w:id="11"/>
    </w:p>
    <w:p w:rsidR="00BE32AE" w:rsidRDefault="00045439" w:rsidP="00BE32AE">
      <w:pPr>
        <w:spacing w:after="0" w:line="240" w:lineRule="auto"/>
      </w:pPr>
      <w:r>
        <w:t>Põhitegevuse kulud jaotuvad KOFS-i reeglite kohaselt tegevuskulude katteks linna poolt antavateks toetusteks ja muudeks linna tegevuskuludeks. Eelarvestrateegia perioodi jooksul planeeritaks</w:t>
      </w:r>
      <w:r w:rsidR="002B258E">
        <w:t>e mõõdukat tegevuskulude kasvu.</w:t>
      </w:r>
      <w:r w:rsidR="00BE32AE" w:rsidRPr="00BE32AE">
        <w:t xml:space="preserve"> </w:t>
      </w:r>
    </w:p>
    <w:p w:rsidR="00BE32AE" w:rsidRDefault="00BE32AE" w:rsidP="00BE32AE">
      <w:pPr>
        <w:spacing w:after="0" w:line="240" w:lineRule="auto"/>
      </w:pPr>
    </w:p>
    <w:p w:rsidR="00ED69AA" w:rsidRDefault="00BE32AE" w:rsidP="00BE32AE">
      <w:pPr>
        <w:spacing w:after="0" w:line="240" w:lineRule="auto"/>
      </w:pPr>
      <w:r>
        <w:t>Koondtabel põhitegevuse kulude eelarveridade kohta:</w:t>
      </w:r>
    </w:p>
    <w:p w:rsidR="00FA58AF" w:rsidRDefault="00CE1AED" w:rsidP="00CE1AED">
      <w:pPr>
        <w:spacing w:after="0" w:line="240" w:lineRule="auto"/>
      </w:pPr>
      <w:r w:rsidRPr="00CE1AED">
        <w:rPr>
          <w:noProof/>
          <w:lang w:eastAsia="et-EE"/>
        </w:rPr>
        <w:drawing>
          <wp:inline distT="0" distB="0" distL="0" distR="0" wp14:anchorId="4691CF12" wp14:editId="62C1C12D">
            <wp:extent cx="6106795" cy="1751919"/>
            <wp:effectExtent l="19050" t="19050" r="8255" b="20320"/>
            <wp:docPr id="656" name="Pilt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6795" cy="1751919"/>
                    </a:xfrm>
                    <a:prstGeom prst="rect">
                      <a:avLst/>
                    </a:prstGeom>
                    <a:noFill/>
                    <a:ln w="3175">
                      <a:solidFill>
                        <a:schemeClr val="tx1"/>
                      </a:solidFill>
                    </a:ln>
                  </pic:spPr>
                </pic:pic>
              </a:graphicData>
            </a:graphic>
          </wp:inline>
        </w:drawing>
      </w:r>
    </w:p>
    <w:p w:rsidR="00456729" w:rsidRDefault="00456729" w:rsidP="00456729">
      <w:pPr>
        <w:spacing w:after="0" w:line="240" w:lineRule="auto"/>
        <w:rPr>
          <w:color w:val="0000FF"/>
        </w:rPr>
      </w:pPr>
    </w:p>
    <w:p w:rsidR="004D2803" w:rsidRPr="00040C06" w:rsidRDefault="002B258E" w:rsidP="00040C06">
      <w:pPr>
        <w:pStyle w:val="Pealkiri2"/>
        <w:spacing w:line="240" w:lineRule="auto"/>
      </w:pPr>
      <w:bookmarkStart w:id="12" w:name="_Toc397945148"/>
      <w:r>
        <w:t>Antavad toetused teg</w:t>
      </w:r>
      <w:r w:rsidR="004D2803" w:rsidRPr="00040C06">
        <w:t>evuskuludeks</w:t>
      </w:r>
      <w:bookmarkEnd w:id="12"/>
    </w:p>
    <w:p w:rsidR="00CC27E0" w:rsidRDefault="00CC27E0" w:rsidP="005C1776">
      <w:pPr>
        <w:spacing w:line="240" w:lineRule="auto"/>
        <w:rPr>
          <w:szCs w:val="24"/>
        </w:rPr>
      </w:pPr>
      <w:r>
        <w:rPr>
          <w:szCs w:val="24"/>
        </w:rPr>
        <w:t>Sotsiaalabitoetused ja muud toetused füüsilistele isikutele hõlmavad endas järgmisi kuluridu:</w:t>
      </w:r>
    </w:p>
    <w:p w:rsidR="00CC27E0" w:rsidRDefault="001B21D9" w:rsidP="00345067">
      <w:pPr>
        <w:spacing w:line="240" w:lineRule="auto"/>
        <w:ind w:hanging="284"/>
        <w:rPr>
          <w:szCs w:val="24"/>
        </w:rPr>
      </w:pPr>
      <w:r w:rsidRPr="001B21D9">
        <w:rPr>
          <w:noProof/>
          <w:lang w:eastAsia="et-EE"/>
        </w:rPr>
        <w:drawing>
          <wp:inline distT="0" distB="0" distL="0" distR="0" wp14:anchorId="554C9552" wp14:editId="76094F57">
            <wp:extent cx="6373760" cy="1467293"/>
            <wp:effectExtent l="0" t="0" r="0" b="0"/>
            <wp:docPr id="663" name="Pilt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77631" cy="1468184"/>
                    </a:xfrm>
                    <a:prstGeom prst="rect">
                      <a:avLst/>
                    </a:prstGeom>
                    <a:noFill/>
                    <a:ln>
                      <a:noFill/>
                    </a:ln>
                  </pic:spPr>
                </pic:pic>
              </a:graphicData>
            </a:graphic>
          </wp:inline>
        </w:drawing>
      </w:r>
    </w:p>
    <w:p w:rsidR="00CC27E0" w:rsidRDefault="00CC27E0" w:rsidP="005C1776">
      <w:pPr>
        <w:spacing w:line="240" w:lineRule="auto"/>
        <w:rPr>
          <w:szCs w:val="24"/>
        </w:rPr>
      </w:pPr>
      <w:r>
        <w:rPr>
          <w:szCs w:val="24"/>
        </w:rPr>
        <w:t>Mitmed neist on seotud riigipoolsete eraldistega ning nende muutudes kajastuvad korrigeeritud summad tulude kui kuludes võrdsena.</w:t>
      </w:r>
    </w:p>
    <w:p w:rsidR="005C1776" w:rsidRDefault="00687E7D" w:rsidP="005C1776">
      <w:pPr>
        <w:spacing w:line="240" w:lineRule="auto"/>
        <w:rPr>
          <w:szCs w:val="24"/>
        </w:rPr>
      </w:pPr>
      <w:r>
        <w:rPr>
          <w:szCs w:val="24"/>
        </w:rPr>
        <w:t xml:space="preserve">Antavate toetuste hulgas on tegevus- ja projektitoetused mittetulundusühingutele ja teistele organisatsioonidele. </w:t>
      </w:r>
      <w:r w:rsidR="005C1776" w:rsidRPr="005C1776">
        <w:rPr>
          <w:szCs w:val="24"/>
        </w:rPr>
        <w:t>Toetuste jagamist reguleerib volikogu poolt vastu võetud kord ning toetuste määramise otsustab selleks otstarbeks moodustatud laiapõhjaline komisjon. Toetuse saajatega sõlmitakse rahastamislepingud, enne lepingute sõlmimist kontrollitakse eelnevate perioodide aruannete esitamist. Kõikide seniste toetusesaajate loetelu on kättesaadav Viljandi linna kodulehel. Toetuste saajate nimekirja kinnitab lõplikult linnavalitsus alaeelarvetega pärast linnaeelarve vastuvõtmist volikogu poolt.</w:t>
      </w:r>
    </w:p>
    <w:p w:rsidR="00622C20" w:rsidRDefault="00622C20" w:rsidP="00045439">
      <w:pPr>
        <w:spacing w:line="240" w:lineRule="auto"/>
        <w:rPr>
          <w:strike/>
          <w:szCs w:val="24"/>
        </w:rPr>
      </w:pPr>
      <w:r w:rsidRPr="00622C20">
        <w:rPr>
          <w:strike/>
          <w:szCs w:val="24"/>
          <w:highlight w:val="yellow"/>
        </w:rPr>
        <w:t xml:space="preserve">Lisaks on linn volikogu poolt antud volitustel sõlminud aastani 2015 koostöölepingud MTÜ Eesti Pärimusmuusika Keskuse, MTÜ Viljandi Rattaklubi ja MTÜ Tenniseklubi </w:t>
      </w:r>
      <w:proofErr w:type="spellStart"/>
      <w:r w:rsidRPr="00622C20">
        <w:rPr>
          <w:strike/>
          <w:szCs w:val="24"/>
          <w:highlight w:val="yellow"/>
        </w:rPr>
        <w:t>Felliniga</w:t>
      </w:r>
      <w:proofErr w:type="spellEnd"/>
      <w:r w:rsidRPr="00622C20">
        <w:rPr>
          <w:strike/>
          <w:szCs w:val="24"/>
          <w:highlight w:val="yellow"/>
        </w:rPr>
        <w:t xml:space="preserve">. Linn toetab </w:t>
      </w:r>
      <w:proofErr w:type="spellStart"/>
      <w:r w:rsidRPr="00622C20">
        <w:rPr>
          <w:strike/>
          <w:szCs w:val="24"/>
          <w:highlight w:val="yellow"/>
        </w:rPr>
        <w:t>Holstre-Polli</w:t>
      </w:r>
      <w:proofErr w:type="spellEnd"/>
      <w:r w:rsidRPr="00622C20">
        <w:rPr>
          <w:strike/>
          <w:szCs w:val="24"/>
          <w:highlight w:val="yellow"/>
        </w:rPr>
        <w:t xml:space="preserve"> Tervisekeskuse SA tegevust (linn on sihtasutuse üks asutajatest).</w:t>
      </w:r>
    </w:p>
    <w:p w:rsidR="00622C20" w:rsidRPr="00622C20" w:rsidRDefault="00622C20" w:rsidP="00045439">
      <w:pPr>
        <w:spacing w:line="240" w:lineRule="auto"/>
        <w:rPr>
          <w:strike/>
          <w:szCs w:val="24"/>
        </w:rPr>
      </w:pPr>
      <w:r w:rsidRPr="00622C20">
        <w:rPr>
          <w:szCs w:val="24"/>
          <w:highlight w:val="yellow"/>
        </w:rPr>
        <w:t xml:space="preserve">Lisaks on linn volikogu poolt antud volitustel sõlminud koostöölepingud MTÜga Eesti Pärimusmuusika Keskus, MTÜga Viljandi Rattaklubi ja MTÜga Tenniseklubi </w:t>
      </w:r>
      <w:proofErr w:type="spellStart"/>
      <w:r w:rsidRPr="00622C20">
        <w:rPr>
          <w:szCs w:val="24"/>
          <w:highlight w:val="yellow"/>
        </w:rPr>
        <w:t>Fellin</w:t>
      </w:r>
      <w:proofErr w:type="spellEnd"/>
      <w:r w:rsidRPr="00622C20">
        <w:rPr>
          <w:szCs w:val="24"/>
          <w:highlight w:val="yellow"/>
        </w:rPr>
        <w:t xml:space="preserve"> 2015. aasta lõpuni ning MTÜga Viljandi Tulevikujalgpalli Klubi kuni 2018. aasta lõpuni. Linn toetab </w:t>
      </w:r>
      <w:proofErr w:type="spellStart"/>
      <w:r w:rsidRPr="00622C20">
        <w:rPr>
          <w:szCs w:val="24"/>
          <w:highlight w:val="yellow"/>
        </w:rPr>
        <w:t>Holstre-Polli</w:t>
      </w:r>
      <w:proofErr w:type="spellEnd"/>
      <w:r w:rsidRPr="00622C20">
        <w:rPr>
          <w:szCs w:val="24"/>
          <w:highlight w:val="yellow"/>
        </w:rPr>
        <w:t xml:space="preserve"> Tervisekeskuse SA tegevust (linn on sihtasutuse üks asutajatest).</w:t>
      </w:r>
    </w:p>
    <w:p w:rsidR="002B258E" w:rsidRPr="00CC27E0" w:rsidRDefault="00687E7D" w:rsidP="00045439">
      <w:pPr>
        <w:spacing w:line="240" w:lineRule="auto"/>
        <w:rPr>
          <w:szCs w:val="24"/>
        </w:rPr>
      </w:pPr>
      <w:r>
        <w:rPr>
          <w:szCs w:val="24"/>
        </w:rPr>
        <w:t xml:space="preserve">Arvestades </w:t>
      </w:r>
      <w:r w:rsidR="003619AB">
        <w:rPr>
          <w:szCs w:val="24"/>
        </w:rPr>
        <w:t xml:space="preserve">vahendite piiratust, mida kulueelarvetesse strateegiaperioodil planeerida saab, on antavad toetused arvestatud kas samal tasemel või lähtuvalt lepingutest (nt </w:t>
      </w:r>
      <w:r w:rsidR="00403FF5">
        <w:rPr>
          <w:szCs w:val="24"/>
        </w:rPr>
        <w:t>linnavolikogu poolt otsustatud tegevustoetuste andmine).</w:t>
      </w:r>
      <w:r w:rsidR="003619AB">
        <w:rPr>
          <w:szCs w:val="24"/>
        </w:rPr>
        <w:t xml:space="preserve"> </w:t>
      </w:r>
    </w:p>
    <w:p w:rsidR="005D75BA" w:rsidRDefault="004D2803" w:rsidP="005D75BA">
      <w:pPr>
        <w:pStyle w:val="Pealkiri2"/>
        <w:spacing w:line="240" w:lineRule="auto"/>
      </w:pPr>
      <w:bookmarkStart w:id="13" w:name="_Toc397945149"/>
      <w:r w:rsidRPr="005D75BA">
        <w:t>Muud tegevuskulud</w:t>
      </w:r>
      <w:bookmarkEnd w:id="13"/>
    </w:p>
    <w:p w:rsidR="002B258E" w:rsidRPr="00380EFD" w:rsidRDefault="00A21D8D" w:rsidP="00380EFD">
      <w:pPr>
        <w:spacing w:line="240" w:lineRule="auto"/>
        <w:rPr>
          <w:szCs w:val="24"/>
        </w:rPr>
      </w:pPr>
      <w:r w:rsidRPr="00380EFD">
        <w:rPr>
          <w:szCs w:val="24"/>
        </w:rPr>
        <w:t>Muud tegevuskulud jagunevad personalikuludeks, majandamiskuludeks ja muudeks kuludeks.</w:t>
      </w:r>
    </w:p>
    <w:p w:rsidR="00CC27E0" w:rsidRDefault="001E0346" w:rsidP="00380EFD">
      <w:pPr>
        <w:spacing w:line="240" w:lineRule="auto"/>
        <w:rPr>
          <w:szCs w:val="24"/>
        </w:rPr>
      </w:pPr>
      <w:r w:rsidRPr="00380EFD">
        <w:rPr>
          <w:szCs w:val="24"/>
        </w:rPr>
        <w:lastRenderedPageBreak/>
        <w:t>Eelarvestrateegias on arvestatud, et kõik hallatavad asutused jätkavad oma tegevust ning koosseisudes olulisi muudatusi ei tehta.</w:t>
      </w:r>
      <w:r w:rsidR="00544DE7" w:rsidRPr="00380EFD">
        <w:rPr>
          <w:szCs w:val="24"/>
        </w:rPr>
        <w:t xml:space="preserve"> </w:t>
      </w:r>
      <w:r w:rsidR="00CC27E0">
        <w:rPr>
          <w:szCs w:val="24"/>
        </w:rPr>
        <w:t xml:space="preserve">Lisandunud on Viljandi Linnahoolduse kulud, muudetud on tööjõukulusid seoses teadaoleva miinimumtöötasu kasvuga. </w:t>
      </w:r>
      <w:r w:rsidR="003A2B40">
        <w:rPr>
          <w:szCs w:val="24"/>
        </w:rPr>
        <w:t>Haridustöötajatele töötasude kasvuks eraldatavad summad on eelarvestrateegia koostamise ajal veel teadmata – seepärast pole muudetud nendega seotud kulusid ega ka tulusid.</w:t>
      </w:r>
    </w:p>
    <w:p w:rsidR="001B21D9" w:rsidRDefault="001B21D9" w:rsidP="00380EFD">
      <w:pPr>
        <w:spacing w:line="240" w:lineRule="auto"/>
        <w:rPr>
          <w:szCs w:val="24"/>
        </w:rPr>
      </w:pPr>
    </w:p>
    <w:p w:rsidR="003A2B40" w:rsidRDefault="001B21D9" w:rsidP="00380EFD">
      <w:pPr>
        <w:spacing w:line="240" w:lineRule="auto"/>
        <w:rPr>
          <w:szCs w:val="24"/>
        </w:rPr>
      </w:pPr>
      <w:r>
        <w:rPr>
          <w:szCs w:val="24"/>
        </w:rPr>
        <w:t xml:space="preserve">Järgnevas tabelis on kajastatud kõikide hallatavate asutuste ja linnavalitsuse struktuuriüksuste </w:t>
      </w:r>
      <w:r w:rsidR="00345067">
        <w:rPr>
          <w:szCs w:val="24"/>
        </w:rPr>
        <w:t>põhitegevuse kulud</w:t>
      </w:r>
      <w:r>
        <w:rPr>
          <w:szCs w:val="24"/>
        </w:rPr>
        <w:t>:</w:t>
      </w:r>
    </w:p>
    <w:p w:rsidR="003A2B40" w:rsidRDefault="003A2B40" w:rsidP="001B21D9">
      <w:pPr>
        <w:spacing w:line="240" w:lineRule="auto"/>
        <w:ind w:hanging="284"/>
        <w:rPr>
          <w:szCs w:val="24"/>
        </w:rPr>
      </w:pPr>
      <w:r w:rsidRPr="003A2B40">
        <w:rPr>
          <w:noProof/>
          <w:lang w:eastAsia="et-EE"/>
        </w:rPr>
        <w:drawing>
          <wp:inline distT="0" distB="0" distL="0" distR="0" wp14:anchorId="1EB9A45B" wp14:editId="52E2FC37">
            <wp:extent cx="6395593" cy="4382219"/>
            <wp:effectExtent l="0" t="0" r="5715" b="0"/>
            <wp:docPr id="661" name="Pilt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99418" cy="4384840"/>
                    </a:xfrm>
                    <a:prstGeom prst="rect">
                      <a:avLst/>
                    </a:prstGeom>
                    <a:noFill/>
                    <a:ln>
                      <a:noFill/>
                    </a:ln>
                  </pic:spPr>
                </pic:pic>
              </a:graphicData>
            </a:graphic>
          </wp:inline>
        </w:drawing>
      </w:r>
    </w:p>
    <w:p w:rsidR="00AD6840" w:rsidRPr="00380EFD" w:rsidRDefault="001B21D9" w:rsidP="00380EFD">
      <w:pPr>
        <w:spacing w:line="240" w:lineRule="auto"/>
        <w:rPr>
          <w:szCs w:val="24"/>
        </w:rPr>
      </w:pPr>
      <w:r>
        <w:rPr>
          <w:szCs w:val="24"/>
        </w:rPr>
        <w:t>2015. aasta eelarves on</w:t>
      </w:r>
      <w:r w:rsidRPr="001B21D9">
        <w:t xml:space="preserve"> </w:t>
      </w:r>
      <w:r>
        <w:t xml:space="preserve">real </w:t>
      </w:r>
      <w:r w:rsidRPr="001B21D9">
        <w:rPr>
          <w:szCs w:val="24"/>
        </w:rPr>
        <w:t>5525-Kommunikatsiooni-, kultuuri- ja vaba aja sisustamise kulud</w:t>
      </w:r>
      <w:r>
        <w:rPr>
          <w:szCs w:val="24"/>
        </w:rPr>
        <w:t xml:space="preserve"> kajastatud täiendavad summad Rahvusvaheliste Hansapäevade korraldamiseks.</w:t>
      </w:r>
    </w:p>
    <w:p w:rsidR="001B21D9" w:rsidRDefault="001B21D9" w:rsidP="001B21D9">
      <w:pPr>
        <w:pStyle w:val="Pealkiri1"/>
        <w:numPr>
          <w:ilvl w:val="0"/>
          <w:numId w:val="0"/>
        </w:numPr>
        <w:spacing w:after="240" w:line="240" w:lineRule="auto"/>
        <w:jc w:val="left"/>
        <w:rPr>
          <w:rFonts w:eastAsia="Calibri"/>
          <w:b w:val="0"/>
          <w:bCs w:val="0"/>
          <w:kern w:val="0"/>
          <w:sz w:val="22"/>
          <w:szCs w:val="24"/>
        </w:rPr>
      </w:pPr>
    </w:p>
    <w:p w:rsidR="001B21D9" w:rsidRDefault="001B21D9" w:rsidP="001B21D9">
      <w:pPr>
        <w:pStyle w:val="Pealkiri1"/>
        <w:numPr>
          <w:ilvl w:val="0"/>
          <w:numId w:val="0"/>
        </w:numPr>
        <w:spacing w:after="240" w:line="240" w:lineRule="auto"/>
        <w:jc w:val="left"/>
        <w:rPr>
          <w:rFonts w:eastAsia="Calibri"/>
          <w:b w:val="0"/>
          <w:bCs w:val="0"/>
          <w:kern w:val="0"/>
          <w:sz w:val="22"/>
          <w:szCs w:val="24"/>
        </w:rPr>
      </w:pPr>
    </w:p>
    <w:p w:rsidR="001B21D9" w:rsidRDefault="001B21D9" w:rsidP="001B21D9">
      <w:pPr>
        <w:pStyle w:val="Pealkiri1"/>
        <w:numPr>
          <w:ilvl w:val="0"/>
          <w:numId w:val="0"/>
        </w:numPr>
        <w:spacing w:after="240" w:line="240" w:lineRule="auto"/>
        <w:jc w:val="left"/>
        <w:rPr>
          <w:rFonts w:eastAsia="Calibri"/>
          <w:b w:val="0"/>
          <w:bCs w:val="0"/>
          <w:kern w:val="0"/>
          <w:sz w:val="22"/>
          <w:szCs w:val="24"/>
        </w:rPr>
      </w:pPr>
    </w:p>
    <w:p w:rsidR="00B22462" w:rsidRPr="001B21D9" w:rsidRDefault="00B22462" w:rsidP="001B21D9">
      <w:pPr>
        <w:pStyle w:val="Pealkiri1"/>
        <w:numPr>
          <w:ilvl w:val="0"/>
          <w:numId w:val="0"/>
        </w:numPr>
        <w:spacing w:after="240" w:line="240" w:lineRule="auto"/>
        <w:jc w:val="left"/>
        <w:rPr>
          <w:rFonts w:eastAsia="Calibri"/>
          <w:b w:val="0"/>
          <w:bCs w:val="0"/>
          <w:kern w:val="0"/>
          <w:sz w:val="22"/>
          <w:szCs w:val="24"/>
        </w:rPr>
        <w:sectPr w:rsidR="00B22462" w:rsidRPr="001B21D9" w:rsidSect="007A5A58">
          <w:headerReference w:type="default" r:id="rId27"/>
          <w:footerReference w:type="default" r:id="rId28"/>
          <w:headerReference w:type="first" r:id="rId29"/>
          <w:footerReference w:type="first" r:id="rId30"/>
          <w:pgSz w:w="11906" w:h="16838"/>
          <w:pgMar w:top="225" w:right="849" w:bottom="993" w:left="1440" w:header="284" w:footer="0" w:gutter="0"/>
          <w:cols w:space="708"/>
          <w:titlePg/>
          <w:docGrid w:linePitch="360"/>
        </w:sectPr>
      </w:pPr>
    </w:p>
    <w:p w:rsidR="009056FA" w:rsidRDefault="00697F02" w:rsidP="00B22462">
      <w:pPr>
        <w:pStyle w:val="Pealkiri1"/>
        <w:numPr>
          <w:ilvl w:val="0"/>
          <w:numId w:val="1"/>
        </w:numPr>
        <w:spacing w:after="0" w:line="240" w:lineRule="auto"/>
        <w:ind w:left="357" w:hanging="357"/>
      </w:pPr>
      <w:bookmarkStart w:id="14" w:name="_Toc397945150"/>
      <w:r>
        <w:lastRenderedPageBreak/>
        <w:t>K</w:t>
      </w:r>
      <w:r w:rsidR="00C36599">
        <w:t>ulud</w:t>
      </w:r>
      <w:r w:rsidR="005A06FE">
        <w:t xml:space="preserve"> arengukavaliste eesmärkide jaotuses</w:t>
      </w:r>
      <w:bookmarkEnd w:id="14"/>
    </w:p>
    <w:p w:rsidR="00717EB7" w:rsidRDefault="009056FA" w:rsidP="009056FA">
      <w:pPr>
        <w:spacing w:after="0"/>
      </w:pPr>
      <w:r>
        <w:t>Järgnevalt on toodud kulude</w:t>
      </w:r>
      <w:r w:rsidR="00C36599">
        <w:t xml:space="preserve"> rahaline</w:t>
      </w:r>
      <w:r>
        <w:t xml:space="preserve"> jaotus arengukavaliste eesmärkide kaupa</w:t>
      </w:r>
      <w:r w:rsidR="0061014C">
        <w:t xml:space="preserve"> (mitterahalised eesmärgid tabelis ei kajastu)</w:t>
      </w:r>
      <w:r>
        <w:t>:</w:t>
      </w:r>
    </w:p>
    <w:p w:rsidR="001A7CD0" w:rsidRDefault="009D3AAF" w:rsidP="009056FA">
      <w:pPr>
        <w:spacing w:after="0"/>
      </w:pPr>
      <w:r w:rsidRPr="009D3AAF">
        <w:rPr>
          <w:noProof/>
          <w:lang w:eastAsia="et-EE"/>
        </w:rPr>
        <w:drawing>
          <wp:inline distT="0" distB="0" distL="0" distR="0" wp14:anchorId="34D815EE" wp14:editId="60CE1869">
            <wp:extent cx="9042892" cy="6230870"/>
            <wp:effectExtent l="0" t="0" r="635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51271" cy="6236643"/>
                    </a:xfrm>
                    <a:prstGeom prst="rect">
                      <a:avLst/>
                    </a:prstGeom>
                    <a:noFill/>
                    <a:ln>
                      <a:noFill/>
                    </a:ln>
                  </pic:spPr>
                </pic:pic>
              </a:graphicData>
            </a:graphic>
          </wp:inline>
        </w:drawing>
      </w:r>
    </w:p>
    <w:p w:rsidR="009D3AAF" w:rsidRPr="009D3AAF" w:rsidRDefault="009D3AAF" w:rsidP="009D3AAF">
      <w:pPr>
        <w:sectPr w:rsidR="009D3AAF" w:rsidRPr="009D3AAF" w:rsidSect="001A7CD0">
          <w:pgSz w:w="16838" w:h="11906" w:orient="landscape"/>
          <w:pgMar w:top="505" w:right="1106" w:bottom="851" w:left="992" w:header="284" w:footer="0" w:gutter="0"/>
          <w:cols w:space="708"/>
          <w:docGrid w:linePitch="360"/>
        </w:sectPr>
      </w:pPr>
    </w:p>
    <w:p w:rsidR="001A7CD0" w:rsidRPr="00ED69AA" w:rsidRDefault="001A7CD0" w:rsidP="001A7CD0">
      <w:pPr>
        <w:pStyle w:val="Pealkiri1"/>
        <w:numPr>
          <w:ilvl w:val="0"/>
          <w:numId w:val="1"/>
        </w:numPr>
        <w:spacing w:after="240" w:line="240" w:lineRule="auto"/>
        <w:ind w:firstLine="66"/>
        <w:rPr>
          <w:szCs w:val="22"/>
        </w:rPr>
      </w:pPr>
      <w:bookmarkStart w:id="15" w:name="_Toc397945151"/>
      <w:r w:rsidRPr="00ED69AA">
        <w:rPr>
          <w:szCs w:val="22"/>
        </w:rPr>
        <w:lastRenderedPageBreak/>
        <w:t>Investeerimistegevus</w:t>
      </w:r>
      <w:bookmarkEnd w:id="15"/>
    </w:p>
    <w:p w:rsidR="00385CF8" w:rsidRDefault="005A06FE" w:rsidP="001A7CD0">
      <w:pPr>
        <w:spacing w:line="240" w:lineRule="auto"/>
        <w:ind w:left="426"/>
        <w:rPr>
          <w:szCs w:val="24"/>
        </w:rPr>
      </w:pPr>
      <w:r>
        <w:rPr>
          <w:szCs w:val="24"/>
        </w:rPr>
        <w:t xml:space="preserve">Eelarvestrateegias kajastatakse </w:t>
      </w:r>
      <w:r w:rsidRPr="00571F42">
        <w:rPr>
          <w:szCs w:val="24"/>
        </w:rPr>
        <w:t>investeerimistegevuse eelarveosa olulisemad tegevused ja investeeringud koos kogumaksumuse prognoosi ja või</w:t>
      </w:r>
      <w:r>
        <w:rPr>
          <w:szCs w:val="24"/>
        </w:rPr>
        <w:t xml:space="preserve">malike finantseerimisallikatega. Euroopa Liidu uue </w:t>
      </w:r>
      <w:proofErr w:type="spellStart"/>
      <w:r>
        <w:rPr>
          <w:szCs w:val="24"/>
        </w:rPr>
        <w:t>rahastusperioodi</w:t>
      </w:r>
      <w:proofErr w:type="spellEnd"/>
      <w:r>
        <w:rPr>
          <w:szCs w:val="24"/>
        </w:rPr>
        <w:t xml:space="preserve"> prioriteedid ei ole eelarvestrateegia koostamise ajaks veel teada, kuid arengukavas on siiski välja toodud olulisemad objektid ning reservnimekirjas </w:t>
      </w:r>
      <w:r w:rsidR="00697F02">
        <w:rPr>
          <w:szCs w:val="24"/>
        </w:rPr>
        <w:t xml:space="preserve">lisaks </w:t>
      </w:r>
      <w:r>
        <w:rPr>
          <w:szCs w:val="24"/>
        </w:rPr>
        <w:t xml:space="preserve">täiendav loetelu vajalikest töödest, mida tehakse täiendavate tuluallikate olemasolul. </w:t>
      </w:r>
    </w:p>
    <w:p w:rsidR="00385CF8" w:rsidRDefault="005A06FE" w:rsidP="00697F02">
      <w:pPr>
        <w:spacing w:line="240" w:lineRule="auto"/>
        <w:ind w:left="426"/>
        <w:rPr>
          <w:szCs w:val="24"/>
        </w:rPr>
      </w:pPr>
      <w:r>
        <w:rPr>
          <w:szCs w:val="24"/>
        </w:rPr>
        <w:t>Arvestades linna madalat omafinantseerimisvõimekust kogu eelarvestrateegia perioodi jooksul, on suuremate investeeringute tegemine võima</w:t>
      </w:r>
      <w:r w:rsidR="00697F02">
        <w:rPr>
          <w:szCs w:val="24"/>
        </w:rPr>
        <w:t>lik ainult välisrahastuse toel.</w:t>
      </w:r>
    </w:p>
    <w:p w:rsidR="00FA58AF" w:rsidRDefault="00717EB7" w:rsidP="00550AAB">
      <w:pPr>
        <w:spacing w:line="240" w:lineRule="auto"/>
        <w:ind w:left="426"/>
        <w:rPr>
          <w:szCs w:val="24"/>
        </w:rPr>
      </w:pPr>
      <w:r w:rsidRPr="00717EB7">
        <w:rPr>
          <w:noProof/>
          <w:lang w:eastAsia="et-EE"/>
        </w:rPr>
        <w:drawing>
          <wp:inline distT="0" distB="0" distL="0" distR="0" wp14:anchorId="1987D221" wp14:editId="0A94E893">
            <wp:extent cx="6699250" cy="1765048"/>
            <wp:effectExtent l="0" t="0" r="6350" b="6985"/>
            <wp:docPr id="667" name="Pilt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9250" cy="1765048"/>
                    </a:xfrm>
                    <a:prstGeom prst="rect">
                      <a:avLst/>
                    </a:prstGeom>
                    <a:noFill/>
                    <a:ln>
                      <a:noFill/>
                    </a:ln>
                  </pic:spPr>
                </pic:pic>
              </a:graphicData>
            </a:graphic>
          </wp:inline>
        </w:drawing>
      </w:r>
    </w:p>
    <w:p w:rsidR="00697F02" w:rsidRDefault="00697F02" w:rsidP="00697F02">
      <w:pPr>
        <w:spacing w:after="0" w:line="240" w:lineRule="auto"/>
        <w:ind w:left="426"/>
        <w:rPr>
          <w:szCs w:val="24"/>
        </w:rPr>
      </w:pPr>
      <w:r>
        <w:rPr>
          <w:szCs w:val="24"/>
        </w:rPr>
        <w:t>Finantskulude eelarvereal on kajastatud laenudelt tasutavad intressid.</w:t>
      </w:r>
    </w:p>
    <w:p w:rsidR="00697F02" w:rsidRDefault="00697F02" w:rsidP="00FA58AF">
      <w:pPr>
        <w:spacing w:after="0" w:line="240" w:lineRule="auto"/>
        <w:ind w:left="426"/>
        <w:rPr>
          <w:szCs w:val="24"/>
        </w:rPr>
      </w:pPr>
    </w:p>
    <w:p w:rsidR="00574B13" w:rsidRDefault="00327E8E" w:rsidP="00FA58AF">
      <w:pPr>
        <w:spacing w:after="0" w:line="240" w:lineRule="auto"/>
        <w:ind w:left="426"/>
        <w:rPr>
          <w:szCs w:val="24"/>
        </w:rPr>
      </w:pPr>
      <w:r>
        <w:rPr>
          <w:szCs w:val="24"/>
        </w:rPr>
        <w:t xml:space="preserve">Põhivara soetuseks saadav </w:t>
      </w:r>
      <w:proofErr w:type="spellStart"/>
      <w:r>
        <w:rPr>
          <w:szCs w:val="24"/>
        </w:rPr>
        <w:t>sihtinantseerimine</w:t>
      </w:r>
      <w:proofErr w:type="spellEnd"/>
      <w:r>
        <w:rPr>
          <w:szCs w:val="24"/>
        </w:rPr>
        <w:t xml:space="preserve"> on </w:t>
      </w:r>
      <w:r w:rsidR="00E106DF">
        <w:rPr>
          <w:szCs w:val="24"/>
        </w:rPr>
        <w:t xml:space="preserve">aastatel 2016-2018 </w:t>
      </w:r>
      <w:r>
        <w:rPr>
          <w:szCs w:val="24"/>
        </w:rPr>
        <w:t>Kultuuriministeeriumilt Linnastaadioni rekonstrueerimiseks (varasemate aastate rekonstrueerimisprojekt) eraldatav toetus.</w:t>
      </w:r>
      <w:r w:rsidR="00E106DF">
        <w:rPr>
          <w:szCs w:val="24"/>
        </w:rPr>
        <w:t xml:space="preserve"> 2015. aastal lisandub KIK-i sihtfinantseering ühele investeeringuprojektile (strateegia koostamise ajaks teadaolev projekt). </w:t>
      </w:r>
    </w:p>
    <w:p w:rsidR="00574B13" w:rsidRDefault="00574B13" w:rsidP="00574B13">
      <w:pPr>
        <w:spacing w:after="0" w:line="240" w:lineRule="auto"/>
        <w:ind w:left="426"/>
        <w:rPr>
          <w:szCs w:val="24"/>
        </w:rPr>
      </w:pPr>
    </w:p>
    <w:p w:rsidR="005A06FE" w:rsidRDefault="005863F5" w:rsidP="005863F5">
      <w:pPr>
        <w:spacing w:after="0" w:line="240" w:lineRule="auto"/>
        <w:ind w:firstLine="426"/>
        <w:rPr>
          <w:szCs w:val="24"/>
        </w:rPr>
      </w:pPr>
      <w:r w:rsidRPr="0061014C">
        <w:rPr>
          <w:szCs w:val="24"/>
        </w:rPr>
        <w:t>Graa</w:t>
      </w:r>
      <w:r>
        <w:rPr>
          <w:szCs w:val="24"/>
        </w:rPr>
        <w:t>f</w:t>
      </w:r>
      <w:r w:rsidRPr="0061014C">
        <w:rPr>
          <w:szCs w:val="24"/>
        </w:rPr>
        <w:t>ikul on kajastatud põhivara soetus</w:t>
      </w:r>
      <w:r w:rsidR="00385CF8">
        <w:rPr>
          <w:szCs w:val="24"/>
        </w:rPr>
        <w:t>te</w:t>
      </w:r>
      <w:r w:rsidRPr="0061014C">
        <w:rPr>
          <w:szCs w:val="24"/>
        </w:rPr>
        <w:t xml:space="preserve">, põhivara soetuseks </w:t>
      </w:r>
      <w:proofErr w:type="spellStart"/>
      <w:r w:rsidRPr="0061014C">
        <w:rPr>
          <w:szCs w:val="24"/>
        </w:rPr>
        <w:t>antav</w:t>
      </w:r>
      <w:r w:rsidR="00385CF8">
        <w:rPr>
          <w:szCs w:val="24"/>
        </w:rPr>
        <w:t>te</w:t>
      </w:r>
      <w:proofErr w:type="spellEnd"/>
      <w:r w:rsidRPr="0061014C">
        <w:rPr>
          <w:szCs w:val="24"/>
        </w:rPr>
        <w:t xml:space="preserve"> toetus</w:t>
      </w:r>
      <w:r w:rsidR="00385CF8">
        <w:rPr>
          <w:szCs w:val="24"/>
        </w:rPr>
        <w:t>te</w:t>
      </w:r>
      <w:r w:rsidRPr="0061014C">
        <w:rPr>
          <w:szCs w:val="24"/>
        </w:rPr>
        <w:t xml:space="preserve"> ja </w:t>
      </w:r>
      <w:r>
        <w:rPr>
          <w:szCs w:val="24"/>
        </w:rPr>
        <w:t>f</w:t>
      </w:r>
      <w:r w:rsidRPr="0061014C">
        <w:rPr>
          <w:szCs w:val="24"/>
        </w:rPr>
        <w:t>inantskulud</w:t>
      </w:r>
      <w:r w:rsidR="00385CF8">
        <w:rPr>
          <w:szCs w:val="24"/>
        </w:rPr>
        <w:t>e mahud</w:t>
      </w:r>
      <w:r w:rsidRPr="0061014C">
        <w:rPr>
          <w:szCs w:val="24"/>
        </w:rPr>
        <w:t>.</w:t>
      </w:r>
    </w:p>
    <w:p w:rsidR="00385CF8" w:rsidRPr="005863F5" w:rsidRDefault="00385CF8" w:rsidP="005863F5">
      <w:pPr>
        <w:spacing w:after="0" w:line="240" w:lineRule="auto"/>
        <w:ind w:firstLine="426"/>
        <w:rPr>
          <w:szCs w:val="24"/>
        </w:rPr>
      </w:pPr>
    </w:p>
    <w:p w:rsidR="005A06FE" w:rsidRDefault="00385CF8" w:rsidP="00550AAB">
      <w:pPr>
        <w:spacing w:after="0" w:line="240" w:lineRule="auto"/>
        <w:ind w:left="426"/>
        <w:rPr>
          <w:b/>
          <w:szCs w:val="24"/>
        </w:rPr>
      </w:pPr>
      <w:r>
        <w:rPr>
          <w:b/>
          <w:noProof/>
          <w:szCs w:val="24"/>
          <w:lang w:eastAsia="et-EE"/>
        </w:rPr>
        <w:drawing>
          <wp:inline distT="0" distB="0" distL="0" distR="0" wp14:anchorId="0FA89F3D" wp14:editId="52F199BC">
            <wp:extent cx="6724650" cy="2755900"/>
            <wp:effectExtent l="19050" t="19050" r="19050" b="25400"/>
            <wp:docPr id="668" name="Pilt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24650" cy="2755900"/>
                    </a:xfrm>
                    <a:prstGeom prst="rect">
                      <a:avLst/>
                    </a:prstGeom>
                    <a:noFill/>
                    <a:ln w="3175">
                      <a:solidFill>
                        <a:schemeClr val="tx1"/>
                      </a:solidFill>
                    </a:ln>
                  </pic:spPr>
                </pic:pic>
              </a:graphicData>
            </a:graphic>
          </wp:inline>
        </w:drawing>
      </w:r>
    </w:p>
    <w:p w:rsidR="005A06FE" w:rsidRPr="0061014C" w:rsidRDefault="005A06FE" w:rsidP="00550AAB">
      <w:pPr>
        <w:spacing w:after="0" w:line="240" w:lineRule="auto"/>
        <w:ind w:left="426"/>
        <w:rPr>
          <w:szCs w:val="24"/>
        </w:rPr>
      </w:pPr>
    </w:p>
    <w:p w:rsidR="00385CF8" w:rsidRDefault="00385CF8" w:rsidP="00550AAB">
      <w:pPr>
        <w:spacing w:line="240" w:lineRule="auto"/>
        <w:ind w:left="426"/>
        <w:rPr>
          <w:b/>
          <w:szCs w:val="24"/>
        </w:rPr>
      </w:pPr>
    </w:p>
    <w:p w:rsidR="00385CF8" w:rsidRDefault="00385CF8" w:rsidP="00550AAB">
      <w:pPr>
        <w:spacing w:line="240" w:lineRule="auto"/>
        <w:ind w:left="426"/>
        <w:rPr>
          <w:b/>
          <w:szCs w:val="24"/>
        </w:rPr>
      </w:pPr>
    </w:p>
    <w:p w:rsidR="00385CF8" w:rsidRDefault="00385CF8" w:rsidP="00550AAB">
      <w:pPr>
        <w:spacing w:line="240" w:lineRule="auto"/>
        <w:ind w:left="426"/>
        <w:rPr>
          <w:b/>
          <w:szCs w:val="24"/>
        </w:rPr>
      </w:pPr>
    </w:p>
    <w:p w:rsidR="009D3AAF" w:rsidRDefault="009D3AAF" w:rsidP="00550AAB">
      <w:pPr>
        <w:spacing w:line="240" w:lineRule="auto"/>
        <w:ind w:left="426"/>
        <w:rPr>
          <w:b/>
          <w:szCs w:val="24"/>
        </w:rPr>
      </w:pPr>
    </w:p>
    <w:p w:rsidR="00385CF8" w:rsidRDefault="00385CF8" w:rsidP="00550AAB">
      <w:pPr>
        <w:spacing w:line="240" w:lineRule="auto"/>
        <w:ind w:left="426"/>
        <w:rPr>
          <w:b/>
          <w:szCs w:val="24"/>
        </w:rPr>
      </w:pPr>
    </w:p>
    <w:p w:rsidR="00385CF8" w:rsidRDefault="00385CF8" w:rsidP="00550AAB">
      <w:pPr>
        <w:spacing w:line="240" w:lineRule="auto"/>
        <w:ind w:left="426"/>
        <w:rPr>
          <w:b/>
          <w:szCs w:val="24"/>
        </w:rPr>
      </w:pPr>
    </w:p>
    <w:p w:rsidR="005A06FE" w:rsidRDefault="005A06FE" w:rsidP="00550AAB">
      <w:pPr>
        <w:spacing w:line="240" w:lineRule="auto"/>
        <w:ind w:left="426"/>
        <w:rPr>
          <w:b/>
          <w:szCs w:val="24"/>
        </w:rPr>
      </w:pPr>
      <w:r>
        <w:rPr>
          <w:b/>
          <w:szCs w:val="24"/>
        </w:rPr>
        <w:lastRenderedPageBreak/>
        <w:t>Planeeritavad investeeringud</w:t>
      </w:r>
    </w:p>
    <w:p w:rsidR="005A06FE" w:rsidRDefault="005A06FE" w:rsidP="00550AAB">
      <w:pPr>
        <w:spacing w:line="240" w:lineRule="auto"/>
        <w:ind w:left="426"/>
        <w:rPr>
          <w:szCs w:val="24"/>
        </w:rPr>
      </w:pPr>
      <w:r w:rsidRPr="002E4E13">
        <w:rPr>
          <w:szCs w:val="24"/>
        </w:rPr>
        <w:t>Järgnevalt on kajastatud aastate 201</w:t>
      </w:r>
      <w:r w:rsidR="00327E8E">
        <w:rPr>
          <w:szCs w:val="24"/>
        </w:rPr>
        <w:t>5</w:t>
      </w:r>
      <w:r w:rsidRPr="002E4E13">
        <w:rPr>
          <w:szCs w:val="24"/>
        </w:rPr>
        <w:t xml:space="preserve">-2020 investeeringuobjektid, millel on eelarvetes planeeritud </w:t>
      </w:r>
      <w:r>
        <w:rPr>
          <w:szCs w:val="24"/>
        </w:rPr>
        <w:t>maksumus (põhivara soetus ja põhivara soetuseks antav sihtfinantseerimine).</w:t>
      </w:r>
      <w:r w:rsidR="00574B13">
        <w:rPr>
          <w:szCs w:val="24"/>
        </w:rPr>
        <w:t xml:space="preserve"> </w:t>
      </w:r>
    </w:p>
    <w:p w:rsidR="005A06FE" w:rsidRDefault="005A06FE" w:rsidP="00550AAB">
      <w:pPr>
        <w:spacing w:line="240" w:lineRule="auto"/>
        <w:ind w:left="426"/>
        <w:rPr>
          <w:szCs w:val="24"/>
        </w:rPr>
      </w:pPr>
      <w:r w:rsidRPr="002E4E13">
        <w:rPr>
          <w:szCs w:val="24"/>
        </w:rPr>
        <w:t>Objektid, mille rahastamiseks eelarvevõimalusi strateegia koostamise ajal ei ole, on kajastatud reservnimekirjas.</w:t>
      </w:r>
    </w:p>
    <w:p w:rsidR="00385CF8" w:rsidRDefault="00697F02" w:rsidP="00550AAB">
      <w:pPr>
        <w:spacing w:line="240" w:lineRule="auto"/>
        <w:ind w:left="426"/>
        <w:rPr>
          <w:szCs w:val="24"/>
        </w:rPr>
      </w:pPr>
      <w:r w:rsidRPr="00697F02">
        <w:rPr>
          <w:noProof/>
          <w:lang w:eastAsia="et-EE"/>
        </w:rPr>
        <w:drawing>
          <wp:inline distT="0" distB="0" distL="0" distR="0" wp14:anchorId="7459FD27" wp14:editId="3B51BA8D">
            <wp:extent cx="6425220" cy="8038214"/>
            <wp:effectExtent l="0" t="0" r="0" b="127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25892" cy="8039055"/>
                    </a:xfrm>
                    <a:prstGeom prst="rect">
                      <a:avLst/>
                    </a:prstGeom>
                    <a:noFill/>
                    <a:ln>
                      <a:noFill/>
                    </a:ln>
                  </pic:spPr>
                </pic:pic>
              </a:graphicData>
            </a:graphic>
          </wp:inline>
        </w:drawing>
      </w:r>
    </w:p>
    <w:p w:rsidR="005A06FE" w:rsidRDefault="005A06FE" w:rsidP="009D3AAF">
      <w:pPr>
        <w:pStyle w:val="Pealkiri1"/>
        <w:numPr>
          <w:ilvl w:val="0"/>
          <w:numId w:val="0"/>
        </w:numPr>
        <w:spacing w:after="0" w:line="240" w:lineRule="auto"/>
        <w:rPr>
          <w:szCs w:val="22"/>
        </w:rPr>
        <w:sectPr w:rsidR="005A06FE" w:rsidSect="001A7CD0">
          <w:pgSz w:w="11906" w:h="16838"/>
          <w:pgMar w:top="1106" w:right="851" w:bottom="992" w:left="505" w:header="284" w:footer="0" w:gutter="0"/>
          <w:cols w:space="708"/>
          <w:docGrid w:linePitch="360"/>
        </w:sectPr>
      </w:pPr>
    </w:p>
    <w:p w:rsidR="009F5DE0" w:rsidRDefault="009F5DE0" w:rsidP="005A06FE">
      <w:pPr>
        <w:pStyle w:val="Pealkiri1"/>
        <w:numPr>
          <w:ilvl w:val="0"/>
          <w:numId w:val="1"/>
        </w:numPr>
        <w:spacing w:before="0" w:after="0" w:line="240" w:lineRule="auto"/>
        <w:ind w:left="357" w:hanging="357"/>
        <w:rPr>
          <w:szCs w:val="22"/>
        </w:rPr>
      </w:pPr>
      <w:bookmarkStart w:id="16" w:name="_Toc397945152"/>
      <w:r w:rsidRPr="0061014C">
        <w:rPr>
          <w:szCs w:val="22"/>
        </w:rPr>
        <w:lastRenderedPageBreak/>
        <w:t>Finantseerimistegevus</w:t>
      </w:r>
      <w:bookmarkEnd w:id="16"/>
    </w:p>
    <w:p w:rsidR="0061014C" w:rsidRDefault="0061014C" w:rsidP="00B22462">
      <w:pPr>
        <w:spacing w:after="0" w:line="240" w:lineRule="auto"/>
      </w:pPr>
    </w:p>
    <w:p w:rsidR="0061014C" w:rsidRPr="00385CF8" w:rsidRDefault="00B96315" w:rsidP="00B22462">
      <w:pPr>
        <w:spacing w:after="0" w:line="240" w:lineRule="auto"/>
        <w:rPr>
          <w:szCs w:val="24"/>
        </w:rPr>
      </w:pPr>
      <w:r w:rsidRPr="00DD3240">
        <w:rPr>
          <w:szCs w:val="24"/>
        </w:rPr>
        <w:t xml:space="preserve">Järgnevalt on toodud Viljandi linna laenude </w:t>
      </w:r>
      <w:r w:rsidR="0061014C" w:rsidRPr="00DD3240">
        <w:rPr>
          <w:szCs w:val="24"/>
        </w:rPr>
        <w:t xml:space="preserve">ja kapitalirendikohustuste </w:t>
      </w:r>
      <w:r w:rsidRPr="00DD3240">
        <w:rPr>
          <w:szCs w:val="24"/>
        </w:rPr>
        <w:t>info.</w:t>
      </w:r>
    </w:p>
    <w:p w:rsidR="00385CF8" w:rsidRDefault="00385CF8" w:rsidP="00385CF8">
      <w:pPr>
        <w:spacing w:after="0" w:line="240" w:lineRule="auto"/>
        <w:rPr>
          <w:szCs w:val="24"/>
        </w:rPr>
      </w:pPr>
      <w:r w:rsidRPr="00385CF8">
        <w:rPr>
          <w:noProof/>
          <w:lang w:eastAsia="et-EE"/>
        </w:rPr>
        <w:drawing>
          <wp:inline distT="0" distB="0" distL="0" distR="0" wp14:anchorId="186C4663" wp14:editId="0CD50741">
            <wp:extent cx="9359900" cy="5877583"/>
            <wp:effectExtent l="0" t="0" r="0" b="8890"/>
            <wp:docPr id="670" name="Pilt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59900" cy="5877583"/>
                    </a:xfrm>
                    <a:prstGeom prst="rect">
                      <a:avLst/>
                    </a:prstGeom>
                    <a:noFill/>
                    <a:ln>
                      <a:noFill/>
                    </a:ln>
                  </pic:spPr>
                </pic:pic>
              </a:graphicData>
            </a:graphic>
          </wp:inline>
        </w:drawing>
      </w:r>
    </w:p>
    <w:p w:rsidR="004D7CE9" w:rsidRPr="00385CF8" w:rsidRDefault="001A0679" w:rsidP="00385CF8">
      <w:pPr>
        <w:spacing w:after="0" w:line="240" w:lineRule="auto"/>
        <w:rPr>
          <w:szCs w:val="24"/>
          <w:highlight w:val="yellow"/>
        </w:rPr>
      </w:pPr>
      <w:r w:rsidRPr="00DD3240">
        <w:t>Riigi Kinnisvara AS kapitalirendikohustus</w:t>
      </w:r>
      <w:r w:rsidR="0031098C" w:rsidRPr="00DD3240">
        <w:t>ed on linnal kuni aastani 2035.</w:t>
      </w:r>
    </w:p>
    <w:p w:rsidR="0031098C" w:rsidRDefault="0031098C" w:rsidP="00261318">
      <w:pPr>
        <w:spacing w:line="240" w:lineRule="auto"/>
        <w:sectPr w:rsidR="0031098C" w:rsidSect="008962B3">
          <w:pgSz w:w="16838" w:h="11906" w:orient="landscape"/>
          <w:pgMar w:top="504" w:right="1106" w:bottom="851" w:left="992" w:header="284" w:footer="0" w:gutter="0"/>
          <w:cols w:space="708"/>
          <w:docGrid w:linePitch="360"/>
        </w:sectPr>
      </w:pPr>
    </w:p>
    <w:p w:rsidR="001F66B1" w:rsidRDefault="001F66B1" w:rsidP="004D7CE9">
      <w:pPr>
        <w:pStyle w:val="Pealkiri1"/>
        <w:numPr>
          <w:ilvl w:val="0"/>
          <w:numId w:val="1"/>
        </w:numPr>
        <w:spacing w:after="240" w:line="240" w:lineRule="auto"/>
        <w:ind w:left="357" w:hanging="357"/>
      </w:pPr>
      <w:bookmarkStart w:id="17" w:name="_Toc397945153"/>
      <w:r>
        <w:lastRenderedPageBreak/>
        <w:t>Tundlikkusanalüüs</w:t>
      </w:r>
      <w:bookmarkEnd w:id="17"/>
    </w:p>
    <w:p w:rsidR="00385CF8" w:rsidRDefault="0069368F" w:rsidP="00385CF8">
      <w:pPr>
        <w:spacing w:after="0"/>
      </w:pPr>
      <w:r>
        <w:t>Järgnevas tabelis on toodud kolme erineva riskistsenaariumi rakendumise mõju linnaeelarvele.</w:t>
      </w:r>
      <w:r w:rsidR="00456729" w:rsidRPr="00456729">
        <w:rPr>
          <w:color w:val="0000FF"/>
        </w:rPr>
        <w:t xml:space="preserve"> </w:t>
      </w:r>
      <w:r w:rsidR="00385CF8" w:rsidRPr="00385CF8">
        <w:t xml:space="preserve"> </w:t>
      </w:r>
    </w:p>
    <w:p w:rsidR="00385CF8" w:rsidRDefault="00385CF8" w:rsidP="00385CF8">
      <w:pPr>
        <w:spacing w:after="0" w:line="240" w:lineRule="auto"/>
      </w:pPr>
      <w:r w:rsidRPr="00385CF8">
        <w:rPr>
          <w:noProof/>
          <w:lang w:eastAsia="et-EE"/>
        </w:rPr>
        <w:drawing>
          <wp:inline distT="0" distB="0" distL="0" distR="0" wp14:anchorId="39341610" wp14:editId="1E3F448C">
            <wp:extent cx="6059312" cy="8612373"/>
            <wp:effectExtent l="0" t="0" r="0" b="0"/>
            <wp:docPr id="672" name="Pilt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5878" cy="8621705"/>
                    </a:xfrm>
                    <a:prstGeom prst="rect">
                      <a:avLst/>
                    </a:prstGeom>
                    <a:noFill/>
                    <a:ln>
                      <a:noFill/>
                    </a:ln>
                  </pic:spPr>
                </pic:pic>
              </a:graphicData>
            </a:graphic>
          </wp:inline>
        </w:drawing>
      </w:r>
    </w:p>
    <w:p w:rsidR="003F63B5" w:rsidRPr="00456729" w:rsidRDefault="008C07D8" w:rsidP="00385CF8">
      <w:pPr>
        <w:spacing w:line="240" w:lineRule="auto"/>
        <w:ind w:left="357"/>
      </w:pPr>
      <w:r>
        <w:t xml:space="preserve">Seega on isegi mõneprotsendised kõikumised tuludes või kuludes olulise tähtsuga ning linnal võib negatiivsete </w:t>
      </w:r>
      <w:proofErr w:type="spellStart"/>
      <w:r>
        <w:t>risk</w:t>
      </w:r>
      <w:r w:rsidR="00ED47B8">
        <w:t>itsenaariumite</w:t>
      </w:r>
      <w:proofErr w:type="spellEnd"/>
      <w:r w:rsidR="00ED47B8">
        <w:t xml:space="preserve"> rakendumisel tekkida likviidsete vahendite puudujääk.</w:t>
      </w:r>
      <w:r w:rsidR="003F63B5">
        <w:t xml:space="preserve"> </w:t>
      </w:r>
    </w:p>
    <w:p w:rsidR="002D2DF3" w:rsidRPr="001F66B1" w:rsidRDefault="002D2DF3" w:rsidP="001F66B1"/>
    <w:p w:rsidR="009F5DE0" w:rsidRPr="00571F42" w:rsidRDefault="009F5DE0" w:rsidP="004D7CE9">
      <w:pPr>
        <w:pStyle w:val="Pealkiri1"/>
        <w:numPr>
          <w:ilvl w:val="0"/>
          <w:numId w:val="1"/>
        </w:numPr>
        <w:spacing w:after="240" w:line="240" w:lineRule="auto"/>
        <w:ind w:left="357" w:hanging="357"/>
      </w:pPr>
      <w:bookmarkStart w:id="18" w:name="_Toc397945154"/>
      <w:r w:rsidRPr="00571F42">
        <w:t>Põhitegevuse tulem ja netovõlakoormus</w:t>
      </w:r>
      <w:bookmarkEnd w:id="18"/>
    </w:p>
    <w:p w:rsidR="00571F42" w:rsidRDefault="00FB7105" w:rsidP="003456B8">
      <w:pPr>
        <w:spacing w:line="240" w:lineRule="auto"/>
        <w:rPr>
          <w:szCs w:val="24"/>
        </w:rPr>
      </w:pPr>
      <w:r>
        <w:rPr>
          <w:szCs w:val="24"/>
        </w:rPr>
        <w:t xml:space="preserve">Eelarvestrateegias </w:t>
      </w:r>
      <w:r w:rsidR="00B22462">
        <w:rPr>
          <w:szCs w:val="24"/>
        </w:rPr>
        <w:t>tuleb planeerida põhitegevuse tulem (mis peab olema</w:t>
      </w:r>
      <w:r w:rsidR="00121FD5">
        <w:rPr>
          <w:szCs w:val="24"/>
        </w:rPr>
        <w:t xml:space="preserve"> eelarvestrateegia perioodil kokku </w:t>
      </w:r>
      <w:r w:rsidR="00B22462">
        <w:rPr>
          <w:szCs w:val="24"/>
        </w:rPr>
        <w:t>0 või suurem) ja netovõlakoormus.</w:t>
      </w:r>
    </w:p>
    <w:p w:rsidR="003F63B5" w:rsidRDefault="00F310B7" w:rsidP="003456B8">
      <w:pPr>
        <w:spacing w:line="240" w:lineRule="auto"/>
        <w:rPr>
          <w:szCs w:val="24"/>
        </w:rPr>
      </w:pPr>
      <w:r w:rsidRPr="00F310B7">
        <w:rPr>
          <w:noProof/>
          <w:lang w:eastAsia="et-EE"/>
        </w:rPr>
        <w:drawing>
          <wp:inline distT="0" distB="0" distL="0" distR="0" wp14:anchorId="1E940578" wp14:editId="2FA27F8C">
            <wp:extent cx="6810067" cy="3104707"/>
            <wp:effectExtent l="0" t="0" r="0" b="635"/>
            <wp:docPr id="674" name="Pilt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14602" cy="3106774"/>
                    </a:xfrm>
                    <a:prstGeom prst="rect">
                      <a:avLst/>
                    </a:prstGeom>
                    <a:noFill/>
                    <a:ln>
                      <a:noFill/>
                    </a:ln>
                  </pic:spPr>
                </pic:pic>
              </a:graphicData>
            </a:graphic>
          </wp:inline>
        </w:drawing>
      </w:r>
    </w:p>
    <w:p w:rsidR="003F63B5" w:rsidRDefault="003F63B5" w:rsidP="00A94A9C"/>
    <w:p w:rsidR="00A94A9C" w:rsidRDefault="00A94A9C" w:rsidP="00A94A9C">
      <w:r>
        <w:t xml:space="preserve">KOFS-i kohaselt arvutatakse netovõlakoormus </w:t>
      </w:r>
      <w:r w:rsidRPr="00121FD5">
        <w:rPr>
          <w:u w:val="single"/>
        </w:rPr>
        <w:t>tekkepõhiste andmete alusel aastavahetuse seisuga</w:t>
      </w:r>
      <w:r>
        <w:t>. Ülaltoodud tabelis on andmed aga kajastatud kassapõhiselt – põhjuseks asjaolu, et Viljandi linna eelarve on kassapõhine. Tegelik netovõlakoormus kassapõhiselt või tekkepõhiselt arvestatuna on erinev, kuid mitte oluliselt. Rahandusministeerium aktsepteerib eelarvestrateegias ka kassapõhiselt arvestatud netovõlakoormuse prognoosi.</w:t>
      </w:r>
    </w:p>
    <w:p w:rsidR="009A5688" w:rsidRDefault="00121FD5" w:rsidP="00A94A9C">
      <w:r>
        <w:t>Viljandi linna</w:t>
      </w:r>
      <w:r w:rsidR="007B2576" w:rsidRPr="007B2576">
        <w:t xml:space="preserve"> eelarvete tekkepõhine täitmine KOFS struktuuris</w:t>
      </w:r>
      <w:r w:rsidR="00965B6E">
        <w:t>, t</w:t>
      </w:r>
      <w:r w:rsidR="007B2576" w:rsidRPr="007B2576">
        <w:t>abel</w:t>
      </w:r>
      <w:r w:rsidR="00965B6E">
        <w:t>, mis</w:t>
      </w:r>
      <w:r w:rsidR="007B2576" w:rsidRPr="007B2576">
        <w:t xml:space="preserve"> on aluseks tegeliku netovõlakoormuse määramisel</w:t>
      </w:r>
      <w:r w:rsidR="00965B6E" w:rsidRPr="00F310B7">
        <w:t xml:space="preserve">, on </w:t>
      </w:r>
      <w:r w:rsidR="00C66EF5" w:rsidRPr="00F310B7">
        <w:t xml:space="preserve">toodud eelarvestrateegia lk 8 ja on </w:t>
      </w:r>
      <w:r w:rsidR="00965B6E" w:rsidRPr="00F310B7">
        <w:t xml:space="preserve">kättesaadav </w:t>
      </w:r>
      <w:r w:rsidR="00965B6E">
        <w:t>Rahandusministeeriumi veebilehel</w:t>
      </w:r>
      <w:r w:rsidR="007B2576" w:rsidRPr="007B2576">
        <w:t>.</w:t>
      </w:r>
      <w:r w:rsidR="007B2576">
        <w:rPr>
          <w:rStyle w:val="Allmrkuseviide"/>
        </w:rPr>
        <w:footnoteReference w:id="10"/>
      </w:r>
    </w:p>
    <w:p w:rsidR="009A5688" w:rsidRDefault="009A5688" w:rsidP="00A94A9C"/>
    <w:p w:rsidR="007B2576" w:rsidRDefault="007B2576" w:rsidP="00A94A9C">
      <w:pPr>
        <w:pStyle w:val="Pealkiri1"/>
        <w:numPr>
          <w:ilvl w:val="0"/>
          <w:numId w:val="0"/>
        </w:numPr>
        <w:spacing w:after="240" w:line="240" w:lineRule="auto"/>
        <w:ind w:left="357"/>
        <w:sectPr w:rsidR="007B2576" w:rsidSect="007A5A58">
          <w:pgSz w:w="11906" w:h="16838"/>
          <w:pgMar w:top="821" w:right="851" w:bottom="992" w:left="851" w:header="284" w:footer="0" w:gutter="0"/>
          <w:cols w:space="708"/>
          <w:docGrid w:linePitch="360"/>
        </w:sectPr>
      </w:pPr>
    </w:p>
    <w:p w:rsidR="00A94A9C" w:rsidRDefault="00A94A9C" w:rsidP="00A94A9C">
      <w:pPr>
        <w:pStyle w:val="Pealkiri1"/>
        <w:numPr>
          <w:ilvl w:val="0"/>
          <w:numId w:val="0"/>
        </w:numPr>
        <w:spacing w:after="240" w:line="240" w:lineRule="auto"/>
        <w:ind w:left="357"/>
      </w:pPr>
    </w:p>
    <w:p w:rsidR="00E00FC0" w:rsidRDefault="00965B6E" w:rsidP="004260FB">
      <w:pPr>
        <w:pStyle w:val="Pealkiri1"/>
        <w:numPr>
          <w:ilvl w:val="0"/>
          <w:numId w:val="1"/>
        </w:numPr>
        <w:spacing w:after="0" w:line="240" w:lineRule="auto"/>
        <w:ind w:left="357" w:hanging="357"/>
      </w:pPr>
      <w:r>
        <w:t xml:space="preserve"> </w:t>
      </w:r>
      <w:bookmarkStart w:id="19" w:name="_Toc397945155"/>
      <w:r w:rsidR="00E00FC0">
        <w:t>Eelarvestrateegia linnavolikogu kinnitatavas eelarvestruktuuris</w:t>
      </w:r>
      <w:bookmarkEnd w:id="19"/>
    </w:p>
    <w:p w:rsidR="003F63B5" w:rsidRDefault="003F63B5" w:rsidP="003F63B5">
      <w:pPr>
        <w:spacing w:after="0"/>
        <w:rPr>
          <w:color w:val="0000FF"/>
          <w:szCs w:val="24"/>
        </w:rPr>
      </w:pPr>
    </w:p>
    <w:p w:rsidR="00121FD5" w:rsidRDefault="00F310B7" w:rsidP="00121FD5">
      <w:pPr>
        <w:ind w:hanging="284"/>
      </w:pPr>
      <w:r w:rsidRPr="00F310B7">
        <w:rPr>
          <w:noProof/>
          <w:lang w:eastAsia="et-EE"/>
        </w:rPr>
        <w:drawing>
          <wp:inline distT="0" distB="0" distL="0" distR="0" wp14:anchorId="59443EEC" wp14:editId="2A2EDC72">
            <wp:extent cx="6739131" cy="7198241"/>
            <wp:effectExtent l="0" t="0" r="5080" b="3175"/>
            <wp:docPr id="676" name="Pilt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736707" cy="7195652"/>
                    </a:xfrm>
                    <a:prstGeom prst="rect">
                      <a:avLst/>
                    </a:prstGeom>
                    <a:noFill/>
                    <a:ln>
                      <a:noFill/>
                    </a:ln>
                  </pic:spPr>
                </pic:pic>
              </a:graphicData>
            </a:graphic>
          </wp:inline>
        </w:drawing>
      </w:r>
    </w:p>
    <w:p w:rsidR="00121FD5" w:rsidRDefault="00121FD5" w:rsidP="00261318"/>
    <w:p w:rsidR="00261318" w:rsidRPr="00261318" w:rsidRDefault="00261318" w:rsidP="00261318">
      <w:pPr>
        <w:ind w:hanging="284"/>
      </w:pPr>
    </w:p>
    <w:p w:rsidR="006A30F2" w:rsidRDefault="006A30F2" w:rsidP="00E00FC0">
      <w:pPr>
        <w:sectPr w:rsidR="006A30F2" w:rsidSect="00261318">
          <w:pgSz w:w="11906" w:h="16838"/>
          <w:pgMar w:top="851" w:right="1106" w:bottom="992" w:left="992" w:header="284" w:footer="0" w:gutter="0"/>
          <w:cols w:space="708"/>
          <w:docGrid w:linePitch="360"/>
        </w:sectPr>
      </w:pPr>
    </w:p>
    <w:p w:rsidR="004D7CE9" w:rsidRDefault="00A94A9C" w:rsidP="00231C3D">
      <w:pPr>
        <w:pStyle w:val="Pealkiri1"/>
        <w:numPr>
          <w:ilvl w:val="0"/>
          <w:numId w:val="1"/>
        </w:numPr>
        <w:spacing w:after="0" w:line="240" w:lineRule="auto"/>
        <w:ind w:left="357" w:hanging="357"/>
      </w:pPr>
      <w:r>
        <w:lastRenderedPageBreak/>
        <w:t xml:space="preserve"> </w:t>
      </w:r>
      <w:bookmarkStart w:id="20" w:name="_Toc397945156"/>
      <w:r w:rsidR="00261318">
        <w:t>Tegevuste reservnimekiri</w:t>
      </w:r>
      <w:bookmarkEnd w:id="20"/>
    </w:p>
    <w:p w:rsidR="00F97A4A" w:rsidRPr="00F97A4A" w:rsidRDefault="00F97A4A" w:rsidP="00F97A4A">
      <w:pPr>
        <w:spacing w:after="0"/>
        <w:rPr>
          <w:b/>
          <w:bCs/>
          <w:iCs/>
          <w:sz w:val="10"/>
        </w:rPr>
      </w:pPr>
    </w:p>
    <w:p w:rsidR="002B1337" w:rsidRPr="007077D6" w:rsidRDefault="002B1337" w:rsidP="002B1337">
      <w:pPr>
        <w:spacing w:after="0"/>
        <w:rPr>
          <w:sz w:val="8"/>
        </w:rPr>
      </w:pPr>
    </w:p>
    <w:p w:rsidR="006C3D4B" w:rsidRDefault="001F63A6" w:rsidP="006C3D4B">
      <w:pPr>
        <w:spacing w:after="0"/>
        <w:rPr>
          <w:color w:val="0000FF"/>
          <w:szCs w:val="24"/>
        </w:rPr>
      </w:pPr>
      <w:r>
        <w:t>Kavandatud tulude ületamise korral võib e</w:t>
      </w:r>
      <w:r w:rsidR="00261318">
        <w:t>elarvestrateegias ette näha täiendavate tegevus</w:t>
      </w:r>
      <w:r w:rsidR="00FD645C">
        <w:t xml:space="preserve">te nimekirja (KOFS § 20 lg 5). </w:t>
      </w:r>
    </w:p>
    <w:p w:rsidR="006C3D4B" w:rsidRPr="006C3D4B" w:rsidRDefault="006C3D4B" w:rsidP="006C3D4B">
      <w:pPr>
        <w:spacing w:after="0"/>
        <w:rPr>
          <w:color w:val="0000FF"/>
          <w:szCs w:val="24"/>
        </w:rPr>
      </w:pPr>
    </w:p>
    <w:p w:rsidR="002B1337" w:rsidRDefault="00261318" w:rsidP="005A06FE">
      <w:r>
        <w:t>Järgnevalt on arengukava</w:t>
      </w:r>
      <w:r w:rsidR="004F6039">
        <w:t>liste</w:t>
      </w:r>
      <w:r>
        <w:t xml:space="preserve"> eesmärkide kaupa toodud tegevused, mida tehakse täie</w:t>
      </w:r>
      <w:r w:rsidR="004F6039">
        <w:t>ndavate tulude laekumise korral (rea number vastab arengukava tegevuste koondnimekirja numbrile):</w:t>
      </w: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2. Elukeskkond</w:t>
            </w:r>
          </w:p>
        </w:tc>
      </w:tr>
      <w:tr w:rsidR="00422915" w:rsidRPr="00422915" w:rsidTr="00422915">
        <w:trPr>
          <w:trHeight w:val="33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 xml:space="preserve">2.1. Atraktiivse miljööväärtusega, hooldatud rohealadega ning puhta ja turvalise elukeskkonnaga linn </w:t>
            </w:r>
          </w:p>
        </w:tc>
      </w:tr>
      <w:tr w:rsidR="00422915" w:rsidRPr="00422915" w:rsidTr="00422915">
        <w:trPr>
          <w:trHeight w:val="553"/>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2.1.1.3. Viljandi Lossipargi korrastustöödega jätkamine vastavalt rekonstrueerimisprojektile ja Lossipargi hoolduskavale kuni  aastani 2020.</w:t>
            </w:r>
          </w:p>
        </w:tc>
      </w:tr>
      <w:tr w:rsidR="00422915" w:rsidRPr="00422915" w:rsidTr="00422915">
        <w:trPr>
          <w:trHeight w:val="6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2.1.1.4. Uute alleede rajamine (Savi tn, Riia mnt, Valuoja pst) ning olemasolevate (Uus tn, Maramaa pst, Lembitu pst, Uueveski tee, Tasuja pst, Väike Kaare tn, Oja tn) alleede hooldamine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2.1.2.2. Järveäärsete vaadete avamine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2.1.2.3. Viljandi järve ujumisalade põhja mudast ja veetaimestikust puhastamine </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2.1.2.4. Rannapromenaadi ehitustööde jätkamine</w:t>
            </w:r>
          </w:p>
        </w:tc>
      </w:tr>
      <w:tr w:rsidR="00422915" w:rsidRPr="00422915" w:rsidTr="00422915">
        <w:trPr>
          <w:trHeight w:val="6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2.1.3.3. Koostööprojektide koostamine ja ellurakendamine Viljandi Jäätmejaama arendamiseks (sorteerimisliini täiustamine-metallieraldus ning jäätmekoti purusti, piirdeaia rajamine, asfaltkatte rajamine)</w:t>
            </w:r>
          </w:p>
        </w:tc>
      </w:tr>
      <w:tr w:rsidR="00422915" w:rsidRPr="00422915" w:rsidTr="00422915">
        <w:trPr>
          <w:trHeight w:val="300"/>
        </w:trPr>
        <w:tc>
          <w:tcPr>
            <w:tcW w:w="10420" w:type="dxa"/>
            <w:vAlign w:val="center"/>
            <w:hideMark/>
          </w:tcPr>
          <w:p w:rsidR="00422915" w:rsidRPr="00422915" w:rsidRDefault="009D3AAF" w:rsidP="00422915">
            <w:pPr>
              <w:spacing w:after="0" w:line="240" w:lineRule="auto"/>
              <w:ind w:left="1179" w:hanging="805"/>
              <w:contextualSpacing/>
              <w:jc w:val="left"/>
              <w:rPr>
                <w:rFonts w:eastAsia="Times New Roman"/>
                <w:lang w:eastAsia="et-EE"/>
              </w:rPr>
            </w:pPr>
            <w:r>
              <w:rPr>
                <w:rFonts w:eastAsia="Times New Roman"/>
                <w:lang w:eastAsia="et-EE"/>
              </w:rPr>
              <w:t>2.1.4.1. L</w:t>
            </w:r>
            <w:r w:rsidR="00422915" w:rsidRPr="00422915">
              <w:rPr>
                <w:rFonts w:eastAsia="Times New Roman"/>
                <w:lang w:eastAsia="et-EE"/>
              </w:rPr>
              <w:t>ossipargi vabaaja veetmise võimaluste mitmekesistamine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2.1.4.3. Raekoja pargi rekonstrueerimine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2.1.4.4. Kaasaegse ja ühelaadse valgustuslahenduse kasutamine linnavalgustuses</w:t>
            </w:r>
          </w:p>
        </w:tc>
      </w:tr>
      <w:tr w:rsidR="009D3AAF" w:rsidRPr="00422915" w:rsidTr="009D3AAF">
        <w:trPr>
          <w:trHeight w:val="211"/>
        </w:trPr>
        <w:tc>
          <w:tcPr>
            <w:tcW w:w="10420" w:type="dxa"/>
          </w:tcPr>
          <w:p w:rsidR="009D3AAF" w:rsidRDefault="009D3AAF" w:rsidP="009D3AAF">
            <w:pPr>
              <w:spacing w:after="0" w:line="240" w:lineRule="auto"/>
              <w:ind w:left="1179" w:hanging="805"/>
              <w:contextualSpacing/>
              <w:jc w:val="left"/>
            </w:pPr>
            <w:r w:rsidRPr="009D3AAF">
              <w:rPr>
                <w:rFonts w:eastAsia="Times New Roman"/>
                <w:lang w:eastAsia="et-EE"/>
              </w:rPr>
              <w:t>2.1.4.6. Rattaringlussüsteemi väljaarendamine</w:t>
            </w:r>
          </w:p>
        </w:tc>
      </w:tr>
      <w:tr w:rsidR="00422915" w:rsidRPr="00422915" w:rsidTr="00422915">
        <w:trPr>
          <w:trHeight w:val="330"/>
        </w:trPr>
        <w:tc>
          <w:tcPr>
            <w:tcW w:w="10420" w:type="dxa"/>
            <w:vAlign w:val="center"/>
            <w:hideMark/>
          </w:tcPr>
          <w:p w:rsidR="00422915" w:rsidRPr="006C3D4B" w:rsidRDefault="00422915" w:rsidP="00422915">
            <w:pPr>
              <w:spacing w:after="0" w:line="240" w:lineRule="auto"/>
              <w:ind w:left="1179" w:hanging="805"/>
              <w:contextualSpacing/>
              <w:jc w:val="left"/>
              <w:rPr>
                <w:rFonts w:eastAsia="Times New Roman"/>
                <w:lang w:eastAsia="et-EE"/>
              </w:rPr>
            </w:pPr>
            <w:r w:rsidRPr="006C3D4B">
              <w:rPr>
                <w:rFonts w:eastAsia="Times New Roman"/>
                <w:lang w:eastAsia="et-EE"/>
              </w:rPr>
              <w:t>2.1.5.1. Veepumplajaama automaatikaseadmete uuendamine puhta vee varustuskindluse tõstmiseks</w:t>
            </w:r>
          </w:p>
        </w:tc>
      </w:tr>
      <w:tr w:rsidR="00422915" w:rsidRPr="00422915" w:rsidTr="00422915">
        <w:trPr>
          <w:trHeight w:val="300"/>
        </w:trPr>
        <w:tc>
          <w:tcPr>
            <w:tcW w:w="10420" w:type="dxa"/>
            <w:vAlign w:val="center"/>
            <w:hideMark/>
          </w:tcPr>
          <w:p w:rsidR="00422915" w:rsidRPr="006C3D4B" w:rsidRDefault="00422915" w:rsidP="00422915">
            <w:pPr>
              <w:spacing w:after="0" w:line="240" w:lineRule="auto"/>
              <w:ind w:left="1179" w:hanging="805"/>
              <w:contextualSpacing/>
              <w:jc w:val="left"/>
              <w:rPr>
                <w:rFonts w:eastAsia="Times New Roman"/>
                <w:lang w:eastAsia="et-EE"/>
              </w:rPr>
            </w:pPr>
            <w:r w:rsidRPr="006C3D4B">
              <w:rPr>
                <w:rFonts w:eastAsia="Times New Roman"/>
                <w:lang w:eastAsia="et-EE"/>
              </w:rPr>
              <w:t>2.1.5.2. Ühisveevärgitorustike renoveerimine vastavalt arendamise kavale</w:t>
            </w:r>
          </w:p>
        </w:tc>
      </w:tr>
      <w:tr w:rsidR="00422915" w:rsidRPr="00422915" w:rsidTr="00422915">
        <w:trPr>
          <w:trHeight w:val="300"/>
        </w:trPr>
        <w:tc>
          <w:tcPr>
            <w:tcW w:w="10420" w:type="dxa"/>
            <w:vAlign w:val="center"/>
            <w:hideMark/>
          </w:tcPr>
          <w:p w:rsidR="00422915" w:rsidRPr="006C3D4B" w:rsidRDefault="00422915" w:rsidP="00422915">
            <w:pPr>
              <w:spacing w:after="0" w:line="240" w:lineRule="auto"/>
              <w:ind w:left="1179" w:hanging="805"/>
              <w:contextualSpacing/>
              <w:jc w:val="left"/>
              <w:rPr>
                <w:rFonts w:eastAsia="Times New Roman"/>
                <w:lang w:eastAsia="et-EE"/>
              </w:rPr>
            </w:pPr>
            <w:r w:rsidRPr="006C3D4B">
              <w:rPr>
                <w:rFonts w:eastAsia="Times New Roman"/>
                <w:lang w:eastAsia="et-EE"/>
              </w:rPr>
              <w:t>2.1.5.3. Tuletõrjehüdrantide välja vahetamine vastavalt arendamise kavale</w:t>
            </w:r>
          </w:p>
        </w:tc>
      </w:tr>
      <w:tr w:rsidR="00422915" w:rsidRPr="00422915" w:rsidTr="00422915">
        <w:trPr>
          <w:trHeight w:val="300"/>
        </w:trPr>
        <w:tc>
          <w:tcPr>
            <w:tcW w:w="10420" w:type="dxa"/>
            <w:vAlign w:val="center"/>
            <w:hideMark/>
          </w:tcPr>
          <w:p w:rsidR="00422915" w:rsidRPr="006C3D4B" w:rsidRDefault="00422915" w:rsidP="00422915">
            <w:pPr>
              <w:spacing w:after="0" w:line="240" w:lineRule="auto"/>
              <w:ind w:left="1179" w:hanging="805"/>
              <w:contextualSpacing/>
              <w:jc w:val="left"/>
              <w:rPr>
                <w:rFonts w:eastAsia="Times New Roman"/>
                <w:lang w:eastAsia="et-EE"/>
              </w:rPr>
            </w:pPr>
            <w:r w:rsidRPr="006C3D4B">
              <w:rPr>
                <w:rFonts w:eastAsia="Times New Roman"/>
                <w:lang w:eastAsia="et-EE"/>
              </w:rPr>
              <w:t>2.1.6.2. Reovee- ja sademevee kanalisatsioonisüsteemide lahku ehitamine</w:t>
            </w:r>
          </w:p>
        </w:tc>
      </w:tr>
      <w:tr w:rsidR="00422915" w:rsidRPr="00422915" w:rsidTr="00422915">
        <w:trPr>
          <w:trHeight w:val="300"/>
        </w:trPr>
        <w:tc>
          <w:tcPr>
            <w:tcW w:w="10420" w:type="dxa"/>
            <w:vAlign w:val="center"/>
            <w:hideMark/>
          </w:tcPr>
          <w:p w:rsidR="00422915" w:rsidRPr="006C3D4B" w:rsidRDefault="00422915" w:rsidP="00422915">
            <w:pPr>
              <w:spacing w:after="0" w:line="240" w:lineRule="auto"/>
              <w:ind w:left="1179" w:hanging="805"/>
              <w:contextualSpacing/>
              <w:jc w:val="left"/>
              <w:rPr>
                <w:rFonts w:eastAsia="Times New Roman"/>
                <w:lang w:eastAsia="et-EE"/>
              </w:rPr>
            </w:pPr>
            <w:r w:rsidRPr="006C3D4B">
              <w:rPr>
                <w:rFonts w:eastAsia="Times New Roman"/>
                <w:lang w:eastAsia="et-EE"/>
              </w:rPr>
              <w:t>2.1.6.3. Viljandi linna reoveepuhastis reoveemuda töötlemisprotsessi arendamine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2.1.7.2. Tänavate rekonstrueerimise kava elluviimine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2.1.7.4. Kõnniteede rekonstrueerimine </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2.1.7.5. </w:t>
            </w:r>
            <w:r w:rsidR="009D3AAF" w:rsidRPr="009D3AAF">
              <w:rPr>
                <w:rFonts w:eastAsia="Times New Roman"/>
                <w:lang w:eastAsia="et-EE"/>
              </w:rPr>
              <w:t>Kergliiklusteede võrgustiku arendamine</w:t>
            </w:r>
          </w:p>
        </w:tc>
      </w:tr>
      <w:tr w:rsidR="00422915" w:rsidRPr="00422915" w:rsidTr="00422915">
        <w:trPr>
          <w:trHeight w:val="3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2.1.7.6. Viljandi raudteejaama juurdepääsuteede ja parkimisplatside rekonstrueerimine</w:t>
            </w:r>
          </w:p>
        </w:tc>
      </w:tr>
    </w:tbl>
    <w:p w:rsidR="00422915" w:rsidRDefault="00422915" w:rsidP="00422915">
      <w:pPr>
        <w:spacing w:after="0" w:line="240" w:lineRule="auto"/>
        <w:contextualSpacing/>
        <w:jc w:val="left"/>
      </w:pPr>
    </w:p>
    <w:p w:rsidR="006C3D4B" w:rsidRDefault="006C3D4B" w:rsidP="00422915">
      <w:pPr>
        <w:spacing w:after="0" w:line="240" w:lineRule="auto"/>
        <w:contextualSpacing/>
        <w:jc w:val="left"/>
      </w:pPr>
    </w:p>
    <w:p w:rsidR="006C3D4B" w:rsidRPr="00422915" w:rsidRDefault="006C3D4B" w:rsidP="00422915">
      <w:pPr>
        <w:spacing w:after="0" w:line="240" w:lineRule="auto"/>
        <w:contextualSpacing/>
        <w:jc w:val="left"/>
      </w:pP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3. Kultuur, sport ja vaba aeg</w:t>
            </w:r>
          </w:p>
        </w:tc>
      </w:tr>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3.1. Viljandi on tugevate kultuuritraditsioonidega ja atraktiivse kultuurieluga linn</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3.1.3.1. Kunstikoolile sobivate ruumide leidmine ja kohaldamine õppetegevuseks</w:t>
            </w:r>
            <w:r w:rsidR="009D3AAF">
              <w:t xml:space="preserve"> </w:t>
            </w:r>
            <w:r w:rsidR="009D3AAF" w:rsidRPr="009D3AAF">
              <w:rPr>
                <w:rFonts w:eastAsia="Times New Roman"/>
                <w:lang w:eastAsia="et-EE"/>
              </w:rPr>
              <w:t>kesklinna piirkonnas</w:t>
            </w:r>
          </w:p>
        </w:tc>
      </w:tr>
      <w:tr w:rsidR="00422915" w:rsidRPr="00422915" w:rsidTr="00422915">
        <w:trPr>
          <w:trHeight w:val="6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3.1.3.2. </w:t>
            </w:r>
            <w:r w:rsidR="009D3AAF" w:rsidRPr="009D3AAF">
              <w:rPr>
                <w:rFonts w:eastAsia="Times New Roman"/>
                <w:lang w:eastAsia="et-EE"/>
              </w:rPr>
              <w:t>Huvikooli hoone renoveerimine õpikeskkonna parendamiseks, tehnikaalaste huviringide arendamine võimalikuks tehnikakeskuseks</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3.1.3.3. Nukuteatri ruumide remont ja heli- ning valgustehnika kaasajastamine</w:t>
            </w:r>
          </w:p>
        </w:tc>
      </w:tr>
      <w:tr w:rsidR="00422915" w:rsidRPr="00422915" w:rsidTr="00422915">
        <w:trPr>
          <w:trHeight w:val="3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3.1.3.4. Viljandi Vana Veetorni renoveerimine ja arendamine mitmekülgsete võimalustega kultuuriobjektiks</w:t>
            </w:r>
          </w:p>
        </w:tc>
      </w:tr>
    </w:tbl>
    <w:p w:rsidR="00422915" w:rsidRDefault="00422915" w:rsidP="00422915">
      <w:pPr>
        <w:spacing w:after="0" w:line="240" w:lineRule="auto"/>
        <w:contextualSpacing/>
        <w:jc w:val="left"/>
      </w:pPr>
    </w:p>
    <w:p w:rsidR="006C3D4B" w:rsidRDefault="006C3D4B" w:rsidP="00422915">
      <w:pPr>
        <w:spacing w:after="0" w:line="240" w:lineRule="auto"/>
        <w:contextualSpacing/>
        <w:jc w:val="left"/>
      </w:pPr>
    </w:p>
    <w:p w:rsidR="006C3D4B" w:rsidRDefault="006C3D4B" w:rsidP="00422915">
      <w:pPr>
        <w:spacing w:after="0" w:line="240" w:lineRule="auto"/>
        <w:contextualSpacing/>
        <w:jc w:val="left"/>
      </w:pPr>
    </w:p>
    <w:p w:rsidR="006C3D4B" w:rsidRDefault="006C3D4B" w:rsidP="00422915">
      <w:pPr>
        <w:spacing w:after="0" w:line="240" w:lineRule="auto"/>
        <w:contextualSpacing/>
        <w:jc w:val="left"/>
      </w:pPr>
    </w:p>
    <w:p w:rsidR="006C3D4B" w:rsidRDefault="006C3D4B" w:rsidP="00422915">
      <w:pPr>
        <w:spacing w:after="0" w:line="240" w:lineRule="auto"/>
        <w:contextualSpacing/>
        <w:jc w:val="left"/>
      </w:pPr>
    </w:p>
    <w:p w:rsidR="006C3D4B" w:rsidRDefault="006C3D4B" w:rsidP="00422915">
      <w:pPr>
        <w:spacing w:after="0" w:line="240" w:lineRule="auto"/>
        <w:contextualSpacing/>
        <w:jc w:val="left"/>
      </w:pPr>
    </w:p>
    <w:p w:rsidR="006C3D4B" w:rsidRDefault="006C3D4B" w:rsidP="00422915">
      <w:pPr>
        <w:spacing w:after="0" w:line="240" w:lineRule="auto"/>
        <w:contextualSpacing/>
        <w:jc w:val="left"/>
      </w:pPr>
    </w:p>
    <w:p w:rsidR="006C3D4B" w:rsidRPr="00422915" w:rsidRDefault="006C3D4B" w:rsidP="00422915">
      <w:pPr>
        <w:spacing w:after="0" w:line="240" w:lineRule="auto"/>
        <w:contextualSpacing/>
        <w:jc w:val="left"/>
      </w:pP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3.2. Viljandi linnas on loodud sobivad tingimused sportimiseks</w:t>
            </w:r>
          </w:p>
        </w:tc>
      </w:tr>
      <w:tr w:rsidR="00422915" w:rsidRPr="00422915" w:rsidTr="00422915">
        <w:trPr>
          <w:trHeight w:val="3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3.2.1.1. Järveäärse korvpalliväljaku tribüünide rekonstrueerimine ja varikatuse ehitamine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3.2.1.2. Viljandi järve äärsel alal jalg- ja rattaradade rajamine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3.2.1.3. Viljandi järvele sõudekanali rajamine</w:t>
            </w:r>
          </w:p>
        </w:tc>
      </w:tr>
      <w:tr w:rsidR="009D3AAF" w:rsidRPr="00422915" w:rsidTr="00422915">
        <w:trPr>
          <w:trHeight w:val="330"/>
        </w:trPr>
        <w:tc>
          <w:tcPr>
            <w:tcW w:w="10420" w:type="dxa"/>
            <w:vAlign w:val="center"/>
          </w:tcPr>
          <w:p w:rsidR="009D3AAF" w:rsidRPr="00422915" w:rsidRDefault="009D3AAF" w:rsidP="00422915">
            <w:pPr>
              <w:spacing w:after="0" w:line="240" w:lineRule="auto"/>
              <w:ind w:left="1179" w:hanging="805"/>
              <w:contextualSpacing/>
              <w:jc w:val="left"/>
              <w:rPr>
                <w:rFonts w:eastAsia="Times New Roman"/>
                <w:lang w:eastAsia="et-EE"/>
              </w:rPr>
            </w:pPr>
            <w:r w:rsidRPr="009D3AAF">
              <w:rPr>
                <w:rFonts w:eastAsia="Times New Roman"/>
                <w:lang w:eastAsia="et-EE"/>
              </w:rPr>
              <w:t xml:space="preserve">3.2.1.4. Veekeskuse ja </w:t>
            </w:r>
            <w:proofErr w:type="spellStart"/>
            <w:r w:rsidRPr="009D3AAF">
              <w:rPr>
                <w:rFonts w:eastAsia="Times New Roman"/>
                <w:lang w:eastAsia="et-EE"/>
              </w:rPr>
              <w:t>spaa-hotelli</w:t>
            </w:r>
            <w:proofErr w:type="spellEnd"/>
            <w:r w:rsidRPr="009D3AAF">
              <w:rPr>
                <w:rFonts w:eastAsia="Times New Roman"/>
                <w:lang w:eastAsia="et-EE"/>
              </w:rPr>
              <w:t xml:space="preserve"> arendamise toetamine</w:t>
            </w:r>
          </w:p>
        </w:tc>
      </w:tr>
      <w:tr w:rsidR="00422915" w:rsidRPr="00422915" w:rsidTr="00422915">
        <w:trPr>
          <w:trHeight w:val="3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3.2.2.1. Huntaugu piirkonna arendamine aastaringseks kasutamiseks tervisespordi- ja vabaaja alana</w:t>
            </w:r>
          </w:p>
        </w:tc>
      </w:tr>
      <w:tr w:rsidR="00422915" w:rsidRPr="00422915" w:rsidTr="00422915">
        <w:trPr>
          <w:trHeight w:val="300"/>
        </w:trPr>
        <w:tc>
          <w:tcPr>
            <w:tcW w:w="10420" w:type="dxa"/>
            <w:vAlign w:val="center"/>
            <w:hideMark/>
          </w:tcPr>
          <w:p w:rsidR="00422915" w:rsidRPr="00422915" w:rsidRDefault="009D3AAF" w:rsidP="009D3AAF">
            <w:pPr>
              <w:spacing w:after="0" w:line="240" w:lineRule="auto"/>
              <w:ind w:left="1179" w:hanging="805"/>
              <w:contextualSpacing/>
              <w:jc w:val="left"/>
              <w:rPr>
                <w:rFonts w:eastAsia="Times New Roman"/>
                <w:lang w:eastAsia="et-EE"/>
              </w:rPr>
            </w:pPr>
            <w:r>
              <w:rPr>
                <w:rFonts w:eastAsia="Times New Roman"/>
                <w:lang w:eastAsia="et-EE"/>
              </w:rPr>
              <w:t>3.2.2.2. Linnaujula arendamine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3.2.2.3. Spordihoone vana osa remont</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3.2.2.4. Heite- ja vibuväljaku rajamine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3.2.2.5. Koolistaadionide renoveerimine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3.2.2.6. Aerutamisbaasi rekonstrueerimine</w:t>
            </w:r>
          </w:p>
        </w:tc>
      </w:tr>
    </w:tbl>
    <w:p w:rsidR="00422915" w:rsidRPr="00422915" w:rsidRDefault="00422915" w:rsidP="00422915">
      <w:pPr>
        <w:spacing w:after="0" w:line="240" w:lineRule="auto"/>
        <w:contextualSpacing/>
        <w:jc w:val="left"/>
      </w:pP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4. Haridus ja noorsootöö</w:t>
            </w:r>
          </w:p>
        </w:tc>
      </w:tr>
      <w:tr w:rsidR="00422915" w:rsidRPr="00422915" w:rsidTr="00422915">
        <w:trPr>
          <w:trHeight w:val="33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4.1. Haridusvõrgu erinevate astmete koostöös on igal Viljandi elanikul osalusvõimalus elukestva õppe süsteemis</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4.1.1.1. Täiendavate sõimerühmad avamine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4.1.1.4. Lasteaedade renoveerimine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4.1.1.8. Koolide spordiruumide ning –rajatiste korrastamine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4.1.1.9. Koolide töö- ja tehnoloogiaõpetuse klasside õpikeskkonna parendamine </w:t>
            </w:r>
          </w:p>
        </w:tc>
      </w:tr>
      <w:tr w:rsidR="00422915" w:rsidRPr="00422915" w:rsidTr="00422915">
        <w:trPr>
          <w:trHeight w:val="3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 xml:space="preserve">4.1.1.10. Tehnoloogiaõppe arendamine koostöös ettevõtjatega ja teiste koostööpartneritega </w:t>
            </w:r>
          </w:p>
        </w:tc>
      </w:tr>
      <w:tr w:rsidR="00422915" w:rsidRPr="00422915" w:rsidTr="00422915">
        <w:trPr>
          <w:trHeight w:val="300"/>
        </w:trPr>
        <w:tc>
          <w:tcPr>
            <w:tcW w:w="10420" w:type="dxa"/>
            <w:vAlign w:val="center"/>
            <w:hideMark/>
          </w:tcPr>
          <w:p w:rsidR="00422915" w:rsidRPr="00422915" w:rsidRDefault="00422915" w:rsidP="009D3AAF">
            <w:pPr>
              <w:spacing w:after="0" w:line="240" w:lineRule="auto"/>
              <w:ind w:left="1179" w:hanging="805"/>
              <w:contextualSpacing/>
              <w:jc w:val="left"/>
              <w:rPr>
                <w:rFonts w:eastAsia="Times New Roman"/>
                <w:lang w:eastAsia="et-EE"/>
              </w:rPr>
            </w:pPr>
            <w:r w:rsidRPr="00422915">
              <w:rPr>
                <w:rFonts w:eastAsia="Times New Roman"/>
                <w:lang w:eastAsia="et-EE"/>
              </w:rPr>
              <w:t xml:space="preserve">4.1.1.17. Võimaliku infotehnoloogia erakõrgkooli loomise </w:t>
            </w:r>
            <w:r w:rsidR="009D3AAF">
              <w:rPr>
                <w:rFonts w:eastAsia="Times New Roman"/>
                <w:lang w:eastAsia="et-EE"/>
              </w:rPr>
              <w:t>soodustamine</w:t>
            </w:r>
          </w:p>
        </w:tc>
      </w:tr>
      <w:tr w:rsidR="00A05B76" w:rsidRPr="00422915" w:rsidTr="008B71B9">
        <w:trPr>
          <w:trHeight w:val="300"/>
        </w:trPr>
        <w:tc>
          <w:tcPr>
            <w:tcW w:w="10420" w:type="dxa"/>
          </w:tcPr>
          <w:p w:rsidR="00A05B76" w:rsidRPr="00A05B76" w:rsidRDefault="00A05B76" w:rsidP="00A05B76">
            <w:pPr>
              <w:spacing w:after="0" w:line="240" w:lineRule="auto"/>
              <w:ind w:left="1179" w:hanging="805"/>
              <w:contextualSpacing/>
              <w:jc w:val="left"/>
              <w:rPr>
                <w:rFonts w:eastAsia="Times New Roman"/>
                <w:lang w:eastAsia="et-EE"/>
              </w:rPr>
            </w:pPr>
            <w:r w:rsidRPr="00A05B76">
              <w:rPr>
                <w:rFonts w:eastAsia="Times New Roman"/>
                <w:lang w:eastAsia="et-EE"/>
              </w:rPr>
              <w:t>4.1.6.1. IT-õppe kvaliteedi tõstmine linna üldhariduskoolides ja gümnaasiumis.</w:t>
            </w:r>
          </w:p>
        </w:tc>
      </w:tr>
      <w:tr w:rsidR="00A05B76" w:rsidRPr="00422915" w:rsidTr="008B71B9">
        <w:trPr>
          <w:trHeight w:val="300"/>
        </w:trPr>
        <w:tc>
          <w:tcPr>
            <w:tcW w:w="10420" w:type="dxa"/>
          </w:tcPr>
          <w:p w:rsidR="00A05B76" w:rsidRPr="00A05B76" w:rsidRDefault="00A05B76" w:rsidP="00A05B76">
            <w:pPr>
              <w:spacing w:after="0" w:line="240" w:lineRule="auto"/>
              <w:ind w:left="1179" w:hanging="805"/>
              <w:contextualSpacing/>
              <w:jc w:val="left"/>
              <w:rPr>
                <w:rFonts w:eastAsia="Times New Roman"/>
                <w:lang w:eastAsia="et-EE"/>
              </w:rPr>
            </w:pPr>
            <w:r w:rsidRPr="00A05B76">
              <w:rPr>
                <w:rFonts w:eastAsia="Times New Roman"/>
                <w:lang w:eastAsia="et-EE"/>
              </w:rPr>
              <w:t xml:space="preserve">4.1.6.2. IT-õppeks vajaliku </w:t>
            </w:r>
            <w:proofErr w:type="spellStart"/>
            <w:r w:rsidRPr="00A05B76">
              <w:rPr>
                <w:rFonts w:eastAsia="Times New Roman"/>
                <w:lang w:eastAsia="et-EE"/>
              </w:rPr>
              <w:t>taristu</w:t>
            </w:r>
            <w:proofErr w:type="spellEnd"/>
            <w:r w:rsidRPr="00A05B76">
              <w:rPr>
                <w:rFonts w:eastAsia="Times New Roman"/>
                <w:lang w:eastAsia="et-EE"/>
              </w:rPr>
              <w:t xml:space="preserve"> viimine nõutud tasemele linna üldhariduskoolides ja gümnaasiumis. </w:t>
            </w:r>
          </w:p>
        </w:tc>
      </w:tr>
      <w:tr w:rsidR="00A05B76" w:rsidRPr="00422915" w:rsidTr="00422915">
        <w:trPr>
          <w:trHeight w:val="300"/>
        </w:trPr>
        <w:tc>
          <w:tcPr>
            <w:tcW w:w="10420" w:type="dxa"/>
            <w:vAlign w:val="center"/>
          </w:tcPr>
          <w:p w:rsidR="00A05B76" w:rsidRPr="00422915" w:rsidRDefault="00A05B76" w:rsidP="00A05B76">
            <w:pPr>
              <w:spacing w:after="0" w:line="240" w:lineRule="auto"/>
              <w:ind w:left="1179" w:hanging="805"/>
              <w:contextualSpacing/>
              <w:jc w:val="left"/>
              <w:rPr>
                <w:rFonts w:eastAsia="Times New Roman"/>
                <w:lang w:eastAsia="et-EE"/>
              </w:rPr>
            </w:pPr>
            <w:r w:rsidRPr="00A05B76">
              <w:rPr>
                <w:rFonts w:eastAsia="Times New Roman"/>
                <w:lang w:eastAsia="et-EE"/>
              </w:rPr>
              <w:t>4.1.6.</w:t>
            </w:r>
            <w:r>
              <w:rPr>
                <w:rFonts w:eastAsia="Times New Roman"/>
                <w:lang w:eastAsia="et-EE"/>
              </w:rPr>
              <w:t>3</w:t>
            </w:r>
            <w:r w:rsidRPr="00A05B76">
              <w:rPr>
                <w:rFonts w:eastAsia="Times New Roman"/>
                <w:lang w:eastAsia="et-EE"/>
              </w:rPr>
              <w:t>. IT-, ettevõtlikkuse ja ettevõtlusalaste ainevõistluste korraldamine koostöös teiste organisatsioonidega ja maakonnas.</w:t>
            </w:r>
          </w:p>
        </w:tc>
      </w:tr>
    </w:tbl>
    <w:p w:rsidR="00422915" w:rsidRPr="00422915" w:rsidRDefault="00422915" w:rsidP="00422915">
      <w:pPr>
        <w:spacing w:after="0" w:line="240" w:lineRule="auto"/>
        <w:contextualSpacing/>
        <w:jc w:val="left"/>
      </w:pP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5. Sotsiaalne keskkond</w:t>
            </w:r>
          </w:p>
        </w:tc>
      </w:tr>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5.1. Viljandi on elanikest hooliv linn</w:t>
            </w:r>
          </w:p>
        </w:tc>
      </w:tr>
      <w:tr w:rsidR="00422915" w:rsidRPr="00422915" w:rsidTr="00422915">
        <w:trPr>
          <w:trHeight w:val="63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5.1.1.3. Täiskasvanute turvakodu ja varjupaiga teenuse kvaliteedi tõstmiseks maja renoveerimine (või uute ruumide renoveerimine) ja sisustamine.</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5.1.1.6. Viljandi Päevakeskusele uute ruumide ehitamine ja sisustamine</w:t>
            </w:r>
          </w:p>
        </w:tc>
      </w:tr>
    </w:tbl>
    <w:p w:rsidR="00422915" w:rsidRPr="00422915" w:rsidRDefault="00422915" w:rsidP="00422915">
      <w:pPr>
        <w:spacing w:after="0" w:line="240" w:lineRule="auto"/>
        <w:contextualSpacing/>
        <w:jc w:val="left"/>
      </w:pPr>
    </w:p>
    <w:tbl>
      <w:tblPr>
        <w:tblStyle w:val="Kontuurtabel"/>
        <w:tblW w:w="0" w:type="auto"/>
        <w:tblLook w:val="04A0" w:firstRow="1" w:lastRow="0" w:firstColumn="1" w:lastColumn="0" w:noHBand="0" w:noVBand="1"/>
      </w:tblPr>
      <w:tblGrid>
        <w:gridCol w:w="10420"/>
      </w:tblGrid>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6. Ettevõtlus</w:t>
            </w:r>
          </w:p>
        </w:tc>
      </w:tr>
      <w:tr w:rsidR="00422915" w:rsidRPr="00422915" w:rsidTr="00422915">
        <w:trPr>
          <w:trHeight w:val="300"/>
        </w:trPr>
        <w:tc>
          <w:tcPr>
            <w:tcW w:w="10420" w:type="dxa"/>
            <w:shd w:val="clear" w:color="auto" w:fill="D6E3BC" w:themeFill="accent3" w:themeFillTint="66"/>
            <w:vAlign w:val="center"/>
            <w:hideMark/>
          </w:tcPr>
          <w:p w:rsidR="00422915" w:rsidRPr="00422915" w:rsidRDefault="00422915" w:rsidP="00422915">
            <w:pPr>
              <w:spacing w:after="0" w:line="240" w:lineRule="auto"/>
              <w:contextualSpacing/>
              <w:jc w:val="left"/>
              <w:rPr>
                <w:rFonts w:eastAsia="Times New Roman"/>
                <w:b/>
                <w:bCs/>
                <w:color w:val="000000"/>
                <w:lang w:eastAsia="et-EE"/>
              </w:rPr>
            </w:pPr>
            <w:r w:rsidRPr="00422915">
              <w:rPr>
                <w:rFonts w:eastAsia="Times New Roman"/>
                <w:b/>
                <w:bCs/>
                <w:color w:val="000000"/>
                <w:lang w:eastAsia="et-EE"/>
              </w:rPr>
              <w:t>6.1. Viljandi linnas on hea maine ja soodne ettevõtluskeskkond</w:t>
            </w:r>
          </w:p>
        </w:tc>
      </w:tr>
      <w:tr w:rsidR="00422915" w:rsidRPr="00422915" w:rsidTr="00422915">
        <w:trPr>
          <w:trHeight w:val="300"/>
        </w:trPr>
        <w:tc>
          <w:tcPr>
            <w:tcW w:w="10420" w:type="dxa"/>
            <w:vAlign w:val="center"/>
            <w:hideMark/>
          </w:tcPr>
          <w:p w:rsidR="00422915" w:rsidRPr="00422915" w:rsidRDefault="00422915" w:rsidP="00422915">
            <w:pPr>
              <w:spacing w:after="0" w:line="240" w:lineRule="auto"/>
              <w:ind w:left="1179" w:hanging="805"/>
              <w:contextualSpacing/>
              <w:jc w:val="left"/>
              <w:rPr>
                <w:rFonts w:eastAsia="Times New Roman"/>
                <w:lang w:eastAsia="et-EE"/>
              </w:rPr>
            </w:pPr>
            <w:r w:rsidRPr="00422915">
              <w:rPr>
                <w:rFonts w:eastAsia="Times New Roman"/>
                <w:lang w:eastAsia="et-EE"/>
              </w:rPr>
              <w:t>6.1.1.3. Ettevõtluspiirkondade arendamine</w:t>
            </w:r>
          </w:p>
        </w:tc>
      </w:tr>
      <w:tr w:rsidR="00A05B76" w:rsidRPr="00422915" w:rsidTr="00422915">
        <w:trPr>
          <w:trHeight w:val="300"/>
        </w:trPr>
        <w:tc>
          <w:tcPr>
            <w:tcW w:w="10420" w:type="dxa"/>
            <w:vAlign w:val="center"/>
          </w:tcPr>
          <w:p w:rsidR="00A05B76" w:rsidRPr="00422915" w:rsidRDefault="00A05B76" w:rsidP="00422915">
            <w:pPr>
              <w:spacing w:after="0" w:line="240" w:lineRule="auto"/>
              <w:ind w:left="1179" w:hanging="805"/>
              <w:contextualSpacing/>
              <w:jc w:val="left"/>
              <w:rPr>
                <w:rFonts w:eastAsia="Times New Roman"/>
                <w:lang w:eastAsia="et-EE"/>
              </w:rPr>
            </w:pPr>
            <w:r w:rsidRPr="00A05B76">
              <w:rPr>
                <w:rFonts w:eastAsia="Times New Roman"/>
                <w:lang w:eastAsia="et-EE"/>
              </w:rPr>
              <w:t>6.1.2.4. Uute majutuskohtade rajamise soodustamine</w:t>
            </w:r>
          </w:p>
        </w:tc>
      </w:tr>
    </w:tbl>
    <w:p w:rsidR="00422915" w:rsidRPr="00422915" w:rsidRDefault="00422915" w:rsidP="00422915">
      <w:pPr>
        <w:spacing w:after="0" w:line="240" w:lineRule="auto"/>
        <w:contextualSpacing/>
        <w:jc w:val="left"/>
      </w:pPr>
    </w:p>
    <w:p w:rsidR="00422915" w:rsidRPr="00422915" w:rsidRDefault="00422915" w:rsidP="00422915">
      <w:pPr>
        <w:spacing w:after="0" w:line="240" w:lineRule="auto"/>
        <w:contextualSpacing/>
        <w:jc w:val="left"/>
      </w:pPr>
    </w:p>
    <w:p w:rsidR="008144E0" w:rsidRDefault="008144E0"/>
    <w:p w:rsidR="00F310B7" w:rsidRDefault="00F310B7" w:rsidP="005A06FE"/>
    <w:p w:rsidR="00F310B7" w:rsidRPr="004D7CE9" w:rsidRDefault="00F310B7" w:rsidP="005A06FE"/>
    <w:p w:rsidR="005A06FE" w:rsidRDefault="005A06FE"/>
    <w:p w:rsidR="00231C3D" w:rsidRDefault="00231C3D" w:rsidP="00231C3D">
      <w:pPr>
        <w:spacing w:after="0"/>
      </w:pPr>
    </w:p>
    <w:p w:rsidR="000D0364" w:rsidRDefault="000D0364">
      <w:pPr>
        <w:spacing w:after="0" w:line="240" w:lineRule="auto"/>
        <w:jc w:val="left"/>
        <w:rPr>
          <w:rFonts w:eastAsia="Times New Roman"/>
          <w:b/>
          <w:bCs/>
          <w:kern w:val="32"/>
          <w:sz w:val="28"/>
          <w:szCs w:val="32"/>
        </w:rPr>
      </w:pPr>
    </w:p>
    <w:p w:rsidR="009F5DE0" w:rsidRPr="00571F42" w:rsidRDefault="000D0364" w:rsidP="00231C3D">
      <w:pPr>
        <w:pStyle w:val="Pealkiri1"/>
        <w:numPr>
          <w:ilvl w:val="0"/>
          <w:numId w:val="1"/>
        </w:numPr>
        <w:spacing w:after="0" w:line="240" w:lineRule="auto"/>
        <w:ind w:left="357" w:hanging="357"/>
      </w:pPr>
      <w:r>
        <w:lastRenderedPageBreak/>
        <w:t xml:space="preserve"> </w:t>
      </w:r>
      <w:bookmarkStart w:id="21" w:name="_Toc397945157"/>
      <w:r w:rsidR="009F5DE0" w:rsidRPr="00571F42">
        <w:t>Eelarvestrateegia koondtabelid</w:t>
      </w:r>
      <w:r w:rsidR="007C202A">
        <w:t xml:space="preserve"> </w:t>
      </w:r>
      <w:r w:rsidR="00600567">
        <w:t>Rahandusministeeriumile</w:t>
      </w:r>
      <w:r w:rsidR="007C202A">
        <w:t xml:space="preserve"> esitatavatel vormidel</w:t>
      </w:r>
      <w:bookmarkEnd w:id="21"/>
    </w:p>
    <w:p w:rsidR="000D0364" w:rsidRDefault="009F5DE0" w:rsidP="000D0364">
      <w:pPr>
        <w:pStyle w:val="Pealkiri2"/>
        <w:spacing w:before="0" w:after="0" w:line="240" w:lineRule="auto"/>
      </w:pPr>
      <w:bookmarkStart w:id="22" w:name="_Toc397945158"/>
      <w:r w:rsidRPr="00571F42">
        <w:t>Viljandi linna eelarvestrateegia</w:t>
      </w:r>
      <w:r w:rsidR="007A5A58">
        <w:rPr>
          <w:rStyle w:val="Allmrkuseviide"/>
        </w:rPr>
        <w:footnoteReference w:id="11"/>
      </w:r>
      <w:bookmarkEnd w:id="22"/>
    </w:p>
    <w:p w:rsidR="003F63B5" w:rsidRPr="003F63B5" w:rsidRDefault="003F63B5" w:rsidP="003F63B5"/>
    <w:p w:rsidR="003F63B5" w:rsidRPr="00C66EF5" w:rsidRDefault="009F356E" w:rsidP="000D0364">
      <w:pPr>
        <w:spacing w:after="0"/>
        <w:rPr>
          <w:color w:val="0000FF"/>
        </w:rPr>
      </w:pPr>
      <w:r w:rsidRPr="009F356E">
        <w:rPr>
          <w:noProof/>
          <w:lang w:eastAsia="et-EE"/>
        </w:rPr>
        <w:drawing>
          <wp:inline distT="0" distB="0" distL="0" distR="0" wp14:anchorId="093C5B72" wp14:editId="6B8CE85F">
            <wp:extent cx="6596094" cy="6422065"/>
            <wp:effectExtent l="19050" t="19050" r="14605" b="17145"/>
            <wp:docPr id="18" name="Pi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00486" cy="6426342"/>
                    </a:xfrm>
                    <a:prstGeom prst="rect">
                      <a:avLst/>
                    </a:prstGeom>
                    <a:noFill/>
                    <a:ln w="3175">
                      <a:solidFill>
                        <a:schemeClr val="tx1"/>
                      </a:solidFill>
                    </a:ln>
                  </pic:spPr>
                </pic:pic>
              </a:graphicData>
            </a:graphic>
          </wp:inline>
        </w:drawing>
      </w:r>
    </w:p>
    <w:p w:rsidR="005B33BD" w:rsidRDefault="005B33BD" w:rsidP="000D0364">
      <w:pPr>
        <w:spacing w:after="0"/>
      </w:pPr>
    </w:p>
    <w:p w:rsidR="00BC5E15" w:rsidRDefault="00BC5E15" w:rsidP="000D0364">
      <w:pPr>
        <w:spacing w:after="0"/>
      </w:pPr>
    </w:p>
    <w:p w:rsidR="003C4201" w:rsidRPr="007501F6" w:rsidRDefault="003C4201" w:rsidP="003456B8">
      <w:pPr>
        <w:spacing w:line="240" w:lineRule="auto"/>
      </w:pPr>
    </w:p>
    <w:p w:rsidR="009F5DE0" w:rsidRDefault="007501F6" w:rsidP="003456B8">
      <w:pPr>
        <w:pStyle w:val="Pealkiri2"/>
        <w:spacing w:line="240" w:lineRule="auto"/>
      </w:pPr>
      <w:r>
        <w:br w:type="page"/>
      </w:r>
      <w:bookmarkStart w:id="23" w:name="_Toc397945159"/>
      <w:r w:rsidR="009F5DE0" w:rsidRPr="00571F42">
        <w:lastRenderedPageBreak/>
        <w:t>Viljandi linna eelarvestrateegia valdkonniti</w:t>
      </w:r>
      <w:r w:rsidR="007A5A58">
        <w:rPr>
          <w:rStyle w:val="Allmrkuseviide"/>
        </w:rPr>
        <w:footnoteReference w:id="12"/>
      </w:r>
      <w:bookmarkEnd w:id="23"/>
    </w:p>
    <w:p w:rsidR="000D0364" w:rsidRPr="000D0364" w:rsidRDefault="009F356E" w:rsidP="000D0364">
      <w:r w:rsidRPr="009F356E">
        <w:rPr>
          <w:noProof/>
          <w:lang w:eastAsia="et-EE"/>
        </w:rPr>
        <w:drawing>
          <wp:inline distT="0" distB="0" distL="0" distR="0" wp14:anchorId="21CA93AA" wp14:editId="738F9488">
            <wp:extent cx="6250983" cy="8356962"/>
            <wp:effectExtent l="0" t="0" r="0" b="6350"/>
            <wp:docPr id="15" name="Pil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56065" cy="8363756"/>
                    </a:xfrm>
                    <a:prstGeom prst="rect">
                      <a:avLst/>
                    </a:prstGeom>
                    <a:noFill/>
                    <a:ln>
                      <a:noFill/>
                    </a:ln>
                  </pic:spPr>
                </pic:pic>
              </a:graphicData>
            </a:graphic>
          </wp:inline>
        </w:drawing>
      </w:r>
    </w:p>
    <w:p w:rsidR="003C4201" w:rsidRDefault="003C4201" w:rsidP="00EB43AC"/>
    <w:p w:rsidR="005A06FE" w:rsidRPr="00EB43AC" w:rsidRDefault="009F356E" w:rsidP="00EB43AC">
      <w:r w:rsidRPr="009F356E">
        <w:rPr>
          <w:noProof/>
          <w:lang w:eastAsia="et-EE"/>
        </w:rPr>
        <w:drawing>
          <wp:inline distT="0" distB="0" distL="0" distR="0" wp14:anchorId="1D283338" wp14:editId="2A419A1A">
            <wp:extent cx="6479540" cy="4428001"/>
            <wp:effectExtent l="0" t="0" r="0" b="0"/>
            <wp:docPr id="16" name="Pil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9540" cy="4428001"/>
                    </a:xfrm>
                    <a:prstGeom prst="rect">
                      <a:avLst/>
                    </a:prstGeom>
                    <a:noFill/>
                    <a:ln>
                      <a:noFill/>
                    </a:ln>
                  </pic:spPr>
                </pic:pic>
              </a:graphicData>
            </a:graphic>
          </wp:inline>
        </w:drawing>
      </w:r>
    </w:p>
    <w:p w:rsidR="00EB43AC" w:rsidRPr="00EB43AC" w:rsidRDefault="00EB43AC" w:rsidP="00EB43AC">
      <w:pPr>
        <w:pStyle w:val="Pealkiri2"/>
      </w:pPr>
      <w:bookmarkStart w:id="24" w:name="_Toc397945160"/>
      <w:r>
        <w:t>Viljandi linna arvestusüksuse eelarvestrateegia</w:t>
      </w:r>
      <w:r w:rsidR="00A94A9C">
        <w:t xml:space="preserve"> koondtabel</w:t>
      </w:r>
      <w:r w:rsidR="00FB79FF">
        <w:rPr>
          <w:rStyle w:val="Allmrkuseviide"/>
        </w:rPr>
        <w:footnoteReference w:id="13"/>
      </w:r>
      <w:bookmarkEnd w:id="24"/>
    </w:p>
    <w:p w:rsidR="005402EF" w:rsidRPr="00430FA7" w:rsidRDefault="009F356E" w:rsidP="00430FA7">
      <w:pPr>
        <w:tabs>
          <w:tab w:val="left" w:pos="1252"/>
        </w:tabs>
        <w:rPr>
          <w:szCs w:val="24"/>
        </w:rPr>
      </w:pPr>
      <w:r w:rsidRPr="009F356E">
        <w:rPr>
          <w:noProof/>
          <w:lang w:eastAsia="et-EE"/>
        </w:rPr>
        <w:drawing>
          <wp:inline distT="0" distB="0" distL="0" distR="0" wp14:anchorId="0AC1F27F" wp14:editId="4D80A1CA">
            <wp:extent cx="6479540" cy="3215095"/>
            <wp:effectExtent l="0" t="0" r="0" b="4445"/>
            <wp:docPr id="17"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79540" cy="3215095"/>
                    </a:xfrm>
                    <a:prstGeom prst="rect">
                      <a:avLst/>
                    </a:prstGeom>
                    <a:noFill/>
                    <a:ln>
                      <a:noFill/>
                    </a:ln>
                  </pic:spPr>
                </pic:pic>
              </a:graphicData>
            </a:graphic>
          </wp:inline>
        </w:drawing>
      </w:r>
    </w:p>
    <w:sectPr w:rsidR="005402EF" w:rsidRPr="00430FA7" w:rsidSect="007B2576">
      <w:pgSz w:w="11906" w:h="16838"/>
      <w:pgMar w:top="1106" w:right="851" w:bottom="992"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350" w:rsidRDefault="00A11350" w:rsidP="005402EF">
      <w:pPr>
        <w:spacing w:after="0" w:line="240" w:lineRule="auto"/>
      </w:pPr>
      <w:r>
        <w:separator/>
      </w:r>
    </w:p>
  </w:endnote>
  <w:endnote w:type="continuationSeparator" w:id="0">
    <w:p w:rsidR="00A11350" w:rsidRDefault="00A11350" w:rsidP="0054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1B9" w:rsidRDefault="008B71B9">
    <w:pPr>
      <w:pStyle w:val="Jalus"/>
    </w:pPr>
    <w:r>
      <w:rPr>
        <w:noProof/>
        <w:lang w:eastAsia="et-EE"/>
      </w:rPr>
      <mc:AlternateContent>
        <mc:Choice Requires="wpg">
          <w:drawing>
            <wp:anchor distT="0" distB="0" distL="114300" distR="114300" simplePos="0" relativeHeight="251659264" behindDoc="0" locked="0" layoutInCell="1" allowOverlap="1" wp14:anchorId="04BC7EC6" wp14:editId="4E58307F">
              <wp:simplePos x="0" y="0"/>
              <wp:positionH relativeFrom="page">
                <wp:posOffset>9525</wp:posOffset>
              </wp:positionH>
              <wp:positionV relativeFrom="page">
                <wp:posOffset>10286365</wp:posOffset>
              </wp:positionV>
              <wp:extent cx="7538720" cy="190500"/>
              <wp:effectExtent l="0" t="0" r="21590" b="0"/>
              <wp:wrapNone/>
              <wp:docPr id="642" name="Rühm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1B9" w:rsidRDefault="008B71B9">
                            <w:pPr>
                              <w:jc w:val="center"/>
                            </w:pPr>
                            <w:r w:rsidRPr="00F33E5A">
                              <w:fldChar w:fldCharType="begin"/>
                            </w:r>
                            <w:r>
                              <w:instrText>PAGE    \* MERGEFORMAT</w:instrText>
                            </w:r>
                            <w:r w:rsidRPr="00F33E5A">
                              <w:fldChar w:fldCharType="separate"/>
                            </w:r>
                            <w:r w:rsidR="00622C20" w:rsidRPr="00622C20">
                              <w:rPr>
                                <w:noProof/>
                                <w:color w:val="8C8C8C"/>
                              </w:rPr>
                              <w:t>4</w:t>
                            </w:r>
                            <w:r w:rsidRPr="00F33E5A">
                              <w:rPr>
                                <w:color w:val="8C8C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Rühm 33" o:spid="_x0000_s1026" style="position:absolute;left:0;text-align:left;margin-left:.75pt;margin-top:809.95pt;width:593.6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8B71B9" w:rsidRDefault="008B71B9">
                      <w:pPr>
                        <w:jc w:val="center"/>
                      </w:pPr>
                      <w:r w:rsidRPr="00F33E5A">
                        <w:fldChar w:fldCharType="begin"/>
                      </w:r>
                      <w:r>
                        <w:instrText>PAGE    \* MERGEFORMAT</w:instrText>
                      </w:r>
                      <w:r w:rsidRPr="00F33E5A">
                        <w:fldChar w:fldCharType="separate"/>
                      </w:r>
                      <w:r w:rsidR="00622C20" w:rsidRPr="00622C20">
                        <w:rPr>
                          <w:noProof/>
                          <w:color w:val="8C8C8C"/>
                        </w:rPr>
                        <w:t>4</w:t>
                      </w:r>
                      <w:r w:rsidRPr="00F33E5A">
                        <w:rPr>
                          <w:color w:val="8C8C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1B9" w:rsidRDefault="008B71B9">
    <w:pPr>
      <w:pStyle w:val="Jalus"/>
    </w:pPr>
    <w:r>
      <w:rPr>
        <w:noProof/>
        <w:lang w:eastAsia="et-EE"/>
      </w:rPr>
      <mc:AlternateContent>
        <mc:Choice Requires="wpg">
          <w:drawing>
            <wp:anchor distT="0" distB="0" distL="114300" distR="114300" simplePos="0" relativeHeight="251657216" behindDoc="0" locked="0" layoutInCell="1" allowOverlap="1" wp14:anchorId="28494551" wp14:editId="1DF4EB5A">
              <wp:simplePos x="0" y="0"/>
              <wp:positionH relativeFrom="page">
                <wp:posOffset>9525</wp:posOffset>
              </wp:positionH>
              <wp:positionV relativeFrom="page">
                <wp:posOffset>10280650</wp:posOffset>
              </wp:positionV>
              <wp:extent cx="7545705" cy="190500"/>
              <wp:effectExtent l="9525" t="12700" r="5080" b="6350"/>
              <wp:wrapNone/>
              <wp:docPr id="1" name="Rühm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190500"/>
                        <a:chOff x="0" y="14970"/>
                        <a:chExt cx="12255" cy="300"/>
                      </a:xfrm>
                    </wpg:grpSpPr>
                    <wps:wsp>
                      <wps:cNvPr id="2" name="Text Box 25"/>
                      <wps:cNvSpPr txBox="1">
                        <a:spLocks noChangeArrowheads="1"/>
                      </wps:cNvSpPr>
                      <wps:spPr bwMode="auto">
                        <a:xfrm>
                          <a:off x="10803" y="14982"/>
                          <a:ext cx="659" cy="28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B71B9" w:rsidRPr="007A5A58" w:rsidRDefault="008B71B9">
                            <w:pPr>
                              <w:jc w:val="center"/>
                              <w:rPr>
                                <w:color w:val="FFFFFF"/>
                              </w:rPr>
                            </w:pPr>
                            <w:r w:rsidRPr="007A5A58">
                              <w:rPr>
                                <w:color w:val="8C8C8C"/>
                              </w:rPr>
                              <w:fldChar w:fldCharType="begin"/>
                            </w:r>
                            <w:r w:rsidRPr="007A5A58">
                              <w:rPr>
                                <w:color w:val="FFFFFF"/>
                              </w:rPr>
                              <w:instrText>PAGE    \* MERGEFORMAT</w:instrText>
                            </w:r>
                            <w:r w:rsidRPr="007A5A58">
                              <w:rPr>
                                <w:color w:val="8C8C8C"/>
                              </w:rPr>
                              <w:fldChar w:fldCharType="separate"/>
                            </w:r>
                            <w:r w:rsidR="00622C20">
                              <w:rPr>
                                <w:noProof/>
                                <w:color w:val="FFFFFF"/>
                              </w:rPr>
                              <w:t>1</w:t>
                            </w:r>
                            <w:r w:rsidRPr="007A5A58">
                              <w:rPr>
                                <w:color w:val="8C8C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wps:spPr bwMode="auto">
                          <a:xfrm flipV="1">
                            <a:off x="-8" y="14978"/>
                            <a:ext cx="1260" cy="230"/>
                          </a:xfrm>
                          <a:prstGeom prst="bentConnector3">
                            <a:avLst>
                              <a:gd name="adj1" fmla="val 50000"/>
                            </a:avLst>
                          </a:prstGeom>
                          <a:noFill/>
                          <a:ln w="9525">
                            <a:solidFill>
                              <a:srgbClr val="FFFFFF"/>
                            </a:solidFill>
                            <a:miter lim="800000"/>
                            <a:headEnd/>
                            <a:tailEnd/>
                          </a:ln>
                          <a:extLst>
                            <a:ext uri="{909E8E84-426E-40DD-AFC4-6F175D3DCCD1}">
                              <a14:hiddenFill xmlns:a14="http://schemas.microsoft.com/office/drawing/2010/main">
                                <a:noFill/>
                              </a14:hiddenFill>
                            </a:ext>
                          </a:extLst>
                        </wps:spPr>
                        <wps:bodyPr/>
                      </wps:wsp>
                      <wps:wsp>
                        <wps:cNvPr id="5" name="AutoShape 28"/>
                        <wps:cNvCnPr/>
                        <wps:spPr bwMode="auto">
                          <a:xfrm rot="10800000">
                            <a:off x="1252" y="14978"/>
                            <a:ext cx="10995" cy="230"/>
                          </a:xfrm>
                          <a:prstGeom prst="bentConnector3">
                            <a:avLst>
                              <a:gd name="adj1" fmla="val 96778"/>
                            </a:avLst>
                          </a:prstGeom>
                          <a:noFill/>
                          <a:ln w="9525">
                            <a:solidFill>
                              <a:srgbClr val="FFFFFF"/>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left:0;text-align:left;margin-left:.75pt;margin-top:809.5pt;width:594.15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WqsUA&#10;AADaAAAADwAAAGRycy9kb3ducmV2LnhtbESPQWvCQBSE74L/YXlCL1I3eqhJzCYEoVBKKWgL4u2R&#10;fU1Cs29jdqPx33cLhR6HmfmGyYrJdOJKg2stK1ivIhDEldUt1wo+P54fYxDOI2vsLJOCOzko8vks&#10;w1TbGx/oevS1CBB2KSpovO9TKV3VkEG3sj1x8L7sYNAHOdRSD3gLcNPJTRQ9SYMth4UGe9o3VH0f&#10;R6Pg9H5K1vW4LcfLPe5ez4nht6VR6mExlTsQnib/H/5rv2gFG/i9Em6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NaqxQAAANoAAAAPAAAAAAAAAAAAAAAAAJgCAABkcnMv&#10;ZG93bnJldi54bWxQSwUGAAAAAAQABAD1AAAAigMAAAAA&#10;" filled="f" strokecolor="white">
                <v:textbox inset="0,0,0,0">
                  <w:txbxContent>
                    <w:p w:rsidR="008B71B9" w:rsidRPr="007A5A58" w:rsidRDefault="008B71B9">
                      <w:pPr>
                        <w:jc w:val="center"/>
                        <w:rPr>
                          <w:color w:val="FFFFFF"/>
                        </w:rPr>
                      </w:pPr>
                      <w:r w:rsidRPr="007A5A58">
                        <w:rPr>
                          <w:color w:val="8C8C8C"/>
                        </w:rPr>
                        <w:fldChar w:fldCharType="begin"/>
                      </w:r>
                      <w:r w:rsidRPr="007A5A58">
                        <w:rPr>
                          <w:color w:val="FFFFFF"/>
                        </w:rPr>
                        <w:instrText>PAGE    \* MERGEFORMAT</w:instrText>
                      </w:r>
                      <w:r w:rsidRPr="007A5A58">
                        <w:rPr>
                          <w:color w:val="8C8C8C"/>
                        </w:rPr>
                        <w:fldChar w:fldCharType="separate"/>
                      </w:r>
                      <w:r w:rsidR="00622C20">
                        <w:rPr>
                          <w:noProof/>
                          <w:color w:val="FFFFFF"/>
                        </w:rPr>
                        <w:t>1</w:t>
                      </w:r>
                      <w:r w:rsidRPr="007A5A58">
                        <w:rPr>
                          <w:color w:val="8C8C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WCU8IAAADaAAAADwAAAGRycy9kb3ducmV2LnhtbESPT4vCMBTE78J+h/AW9qapsv7ZahQR&#10;BPG0tl68vW2eTbF5KU3U+u3NguBxmJnfMItVZ2txo9ZXjhUMBwkI4sLpiksFx3zbn4HwAVlj7ZgU&#10;PMjDavnRW2Cq3Z0PdMtCKSKEfYoKTAhNKqUvDFn0A9cQR+/sWoshyraUusV7hNtajpJkIi1WHBcM&#10;NrQxVFyyq1WQT8fdVZ+q0+MY9vnP329hSu+V+vrs1nMQgbrwDr/aO63gG/6vxBs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WCU8IAAADaAAAADwAAAAAAAAAAAAAA&#10;AAChAgAAZHJzL2Rvd25yZXYueG1sUEsFBgAAAAAEAAQA+QAAAJADAAAAAA==&#10;" strokecolor="white"/>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2+hMQAAADaAAAADwAAAGRycy9kb3ducmV2LnhtbESPW2sCMRSE3wv+h3CEvtWsBa2sRhGl&#10;9vIgeEHw7bA5boKbk2WTruu/bwoFH4eZ+YaZLTpXiZaaYD0rGA4yEMSF15ZLBcfD+8sERIjIGivP&#10;pOBOARbz3tMMc+1vvKN2H0uRIBxyVGBirHMpQ2HIYRj4mjh5F984jEk2pdQN3hLcVfI1y8bSoeW0&#10;YLCmlaHiuv9xCopvtzuvPvxk87Vd27f2ZI9mfFfqud8tpyAidfER/m9/agUj+LuSb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b6ExAAAANoAAAAPAAAAAAAAAAAA&#10;AAAAAKECAABkcnMvZG93bnJldi54bWxQSwUGAAAAAAQABAD5AAAAkgMAAAAA&#10;" adj="20904" strokecolor="whit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350" w:rsidRDefault="00A11350" w:rsidP="005402EF">
      <w:pPr>
        <w:spacing w:after="0" w:line="240" w:lineRule="auto"/>
      </w:pPr>
      <w:r>
        <w:separator/>
      </w:r>
    </w:p>
  </w:footnote>
  <w:footnote w:type="continuationSeparator" w:id="0">
    <w:p w:rsidR="00A11350" w:rsidRDefault="00A11350" w:rsidP="005402EF">
      <w:pPr>
        <w:spacing w:after="0" w:line="240" w:lineRule="auto"/>
      </w:pPr>
      <w:r>
        <w:continuationSeparator/>
      </w:r>
    </w:p>
  </w:footnote>
  <w:footnote w:id="1">
    <w:p w:rsidR="008B71B9" w:rsidRPr="00E72B01" w:rsidRDefault="008B71B9" w:rsidP="00E72B01">
      <w:pPr>
        <w:pStyle w:val="Allmrkusetekst"/>
        <w:spacing w:after="0" w:line="240" w:lineRule="auto"/>
        <w:jc w:val="left"/>
      </w:pPr>
      <w:r w:rsidRPr="00E72B01">
        <w:rPr>
          <w:rStyle w:val="Allmrkuseviide"/>
        </w:rPr>
        <w:footnoteRef/>
      </w:r>
      <w:r w:rsidRPr="00E72B01">
        <w:t xml:space="preserve"> Kohaliku omavalitsuse üksuse finantsjuhtimise seadus  </w:t>
      </w:r>
      <w:hyperlink r:id="rId1" w:history="1">
        <w:r w:rsidRPr="00E72B01">
          <w:rPr>
            <w:rStyle w:val="Hperlink"/>
          </w:rPr>
          <w:t>https://www.riigiteataja.ee/akt/123122011008?leiaKehtiv</w:t>
        </w:r>
      </w:hyperlink>
    </w:p>
  </w:footnote>
  <w:footnote w:id="2">
    <w:p w:rsidR="008B71B9" w:rsidRPr="00E72B01" w:rsidRDefault="008B71B9" w:rsidP="00E72B01">
      <w:pPr>
        <w:pStyle w:val="Allmrkusetekst"/>
        <w:spacing w:after="0" w:line="240" w:lineRule="auto"/>
      </w:pPr>
      <w:r w:rsidRPr="00E72B01">
        <w:rPr>
          <w:rStyle w:val="Allmrkuseviide"/>
        </w:rPr>
        <w:footnoteRef/>
      </w:r>
      <w:r w:rsidRPr="00E72B01">
        <w:t xml:space="preserve"> Kohaliku omavalitsuse korralduse seadus </w:t>
      </w:r>
      <w:hyperlink r:id="rId2" w:history="1">
        <w:r w:rsidRPr="00E72B01">
          <w:rPr>
            <w:rStyle w:val="Hperlink"/>
          </w:rPr>
          <w:t>https://www.riigiteataja.ee/akt/130122011056?leiaKehtiv</w:t>
        </w:r>
      </w:hyperlink>
    </w:p>
  </w:footnote>
  <w:footnote w:id="3">
    <w:p w:rsidR="008B71B9" w:rsidRPr="00E72B01" w:rsidRDefault="008B71B9" w:rsidP="00E72B01">
      <w:pPr>
        <w:pStyle w:val="Allmrkusetekst"/>
        <w:spacing w:after="0" w:line="240" w:lineRule="auto"/>
      </w:pPr>
      <w:r w:rsidRPr="00E72B01">
        <w:rPr>
          <w:rStyle w:val="Allmrkuseviide"/>
        </w:rPr>
        <w:footnoteRef/>
      </w:r>
      <w:r w:rsidRPr="00E72B01">
        <w:t xml:space="preserve"> Määrus </w:t>
      </w:r>
      <w:r>
        <w:t>Riigi Teatajas</w:t>
      </w:r>
      <w:r w:rsidRPr="00E72B01">
        <w:t xml:space="preserve">  </w:t>
      </w:r>
      <w:hyperlink r:id="rId3" w:history="1">
        <w:r w:rsidRPr="00A76889">
          <w:rPr>
            <w:rStyle w:val="Hperlink"/>
          </w:rPr>
          <w:t>Viljandi linna eelarve koostamise, vastuvõtmise, täitmise ja aruandluse kord</w:t>
        </w:r>
      </w:hyperlink>
    </w:p>
  </w:footnote>
  <w:footnote w:id="4">
    <w:p w:rsidR="008B71B9" w:rsidRPr="00E72B01" w:rsidRDefault="008B71B9" w:rsidP="00E72B01">
      <w:pPr>
        <w:pStyle w:val="Allmrkusetekst"/>
        <w:spacing w:after="0" w:line="240" w:lineRule="auto"/>
      </w:pPr>
      <w:r w:rsidRPr="00E72B01">
        <w:rPr>
          <w:rStyle w:val="Allmrkuseviide"/>
        </w:rPr>
        <w:footnoteRef/>
      </w:r>
      <w:r w:rsidRPr="00E72B01">
        <w:t xml:space="preserve"> Kohaliku omavalitsuse üksuse poolt Rahandusministeeriumile eelarvestrateegia, eelarve, lisaeelarve ja eelarve täitmise andmete esitamise tingimused ning vormid - </w:t>
      </w:r>
      <w:hyperlink r:id="rId4" w:history="1">
        <w:r w:rsidRPr="00E72B01">
          <w:rPr>
            <w:rStyle w:val="Hperlink"/>
          </w:rPr>
          <w:t>https://www.riigiteataja.ee/akt/106072011021</w:t>
        </w:r>
      </w:hyperlink>
    </w:p>
  </w:footnote>
  <w:footnote w:id="5">
    <w:p w:rsidR="008B71B9" w:rsidRDefault="008B71B9" w:rsidP="00E72B01">
      <w:pPr>
        <w:pStyle w:val="Allmrkusetekst"/>
        <w:spacing w:line="240" w:lineRule="auto"/>
      </w:pPr>
      <w:r w:rsidRPr="00E72B01">
        <w:rPr>
          <w:rStyle w:val="Allmrkuseviide"/>
        </w:rPr>
        <w:footnoteRef/>
      </w:r>
      <w:r w:rsidRPr="00E72B01">
        <w:t xml:space="preserve"> Sõltuv üksus – raamatupidamise seaduse mõistes kohaliku omavalitsuse üksuse otsese või kaudse valitseva mõju all olev üksus, kes on saanud kohaliku omavalitsuse üksustelt, riigilt, muudelt avalik-õiguslikelt juriidilistelt isikutelt või eelnimetatud isikute valitseva mõju all olevatelt üksustelt üle poole tuludest, või on saanud toetust või renditulu kohaliku omavalitsuse üksustelt ja nende valitseva mõju all olevatelt üksustelt rohkem kui 10% vastava aasta põhitegevuse tuludest.</w:t>
      </w:r>
    </w:p>
  </w:footnote>
  <w:footnote w:id="6">
    <w:p w:rsidR="008B71B9" w:rsidRDefault="008B71B9">
      <w:pPr>
        <w:pStyle w:val="Allmrkusetekst"/>
      </w:pPr>
      <w:r>
        <w:rPr>
          <w:rStyle w:val="Allmrkuseviide"/>
        </w:rPr>
        <w:footnoteRef/>
      </w:r>
      <w:r>
        <w:t xml:space="preserve"> </w:t>
      </w:r>
      <w:r w:rsidRPr="00DC55AB">
        <w:rPr>
          <w:rFonts w:eastAsia="Times New Roman"/>
          <w:sz w:val="18"/>
          <w:szCs w:val="18"/>
          <w:lang w:eastAsia="et-EE"/>
        </w:rPr>
        <w:t xml:space="preserve">Ülevaate koostamisel on  kasutatud allikana </w:t>
      </w:r>
      <w:hyperlink r:id="rId5" w:history="1">
        <w:r w:rsidRPr="00DC55AB">
          <w:rPr>
            <w:rStyle w:val="Hperlink"/>
            <w:rFonts w:eastAsia="Times New Roman"/>
            <w:sz w:val="18"/>
            <w:szCs w:val="18"/>
            <w:lang w:eastAsia="et-EE"/>
          </w:rPr>
          <w:t xml:space="preserve">Rahandusministeeriumi 2014. aasta </w:t>
        </w:r>
        <w:r>
          <w:rPr>
            <w:rStyle w:val="Hperlink"/>
            <w:rFonts w:eastAsia="Times New Roman"/>
            <w:sz w:val="18"/>
            <w:szCs w:val="18"/>
            <w:lang w:eastAsia="et-EE"/>
          </w:rPr>
          <w:t>suvise</w:t>
        </w:r>
        <w:r w:rsidRPr="00DC55AB">
          <w:rPr>
            <w:rStyle w:val="Hperlink"/>
            <w:rFonts w:eastAsia="Times New Roman"/>
            <w:sz w:val="18"/>
            <w:szCs w:val="18"/>
            <w:lang w:eastAsia="et-EE"/>
          </w:rPr>
          <w:t xml:space="preserve"> majandusprognoosi kokkuvõtet.</w:t>
        </w:r>
      </w:hyperlink>
    </w:p>
  </w:footnote>
  <w:footnote w:id="7">
    <w:p w:rsidR="008B71B9" w:rsidRDefault="008B71B9" w:rsidP="005945D4">
      <w:pPr>
        <w:pStyle w:val="Allmrkusetekst"/>
        <w:spacing w:after="0"/>
      </w:pPr>
      <w:r>
        <w:rPr>
          <w:rStyle w:val="Allmrkuseviide"/>
        </w:rPr>
        <w:footnoteRef/>
      </w:r>
      <w:r>
        <w:t xml:space="preserve"> </w:t>
      </w:r>
      <w:r w:rsidRPr="00B54F5C">
        <w:t xml:space="preserve">Ülevaate koostamisel on  kasutatud allikana </w:t>
      </w:r>
      <w:hyperlink r:id="rId6" w:history="1">
        <w:r w:rsidRPr="00DC55AB">
          <w:rPr>
            <w:rStyle w:val="Hperlink"/>
          </w:rPr>
          <w:t xml:space="preserve">Rahandusministeeriumi 2014. aasta </w:t>
        </w:r>
        <w:r>
          <w:rPr>
            <w:rStyle w:val="Hperlink"/>
          </w:rPr>
          <w:t>suvise</w:t>
        </w:r>
        <w:r w:rsidRPr="00DC55AB">
          <w:rPr>
            <w:rStyle w:val="Hperlink"/>
          </w:rPr>
          <w:t xml:space="preserve"> majandusprognoosi </w:t>
        </w:r>
        <w:r>
          <w:rPr>
            <w:rStyle w:val="Hperlink"/>
          </w:rPr>
          <w:t>seletuskirja</w:t>
        </w:r>
        <w:r w:rsidRPr="00DC55AB">
          <w:rPr>
            <w:rStyle w:val="Hperlink"/>
          </w:rPr>
          <w:t>.</w:t>
        </w:r>
      </w:hyperlink>
    </w:p>
  </w:footnote>
  <w:footnote w:id="8">
    <w:p w:rsidR="008B71B9" w:rsidRPr="004F413D" w:rsidRDefault="008B71B9" w:rsidP="000F54D0">
      <w:pPr>
        <w:pStyle w:val="Allmrkusetekst"/>
        <w:rPr>
          <w:sz w:val="18"/>
          <w:szCs w:val="18"/>
        </w:rPr>
      </w:pPr>
      <w:r w:rsidRPr="004F413D">
        <w:rPr>
          <w:rStyle w:val="Allmrkuseviide"/>
          <w:sz w:val="18"/>
          <w:szCs w:val="18"/>
        </w:rPr>
        <w:footnoteRef/>
      </w:r>
      <w:r w:rsidRPr="004F413D">
        <w:rPr>
          <w:sz w:val="18"/>
          <w:szCs w:val="18"/>
        </w:rPr>
        <w:t xml:space="preserve"> Seisuga 31.12.201</w:t>
      </w:r>
      <w:r>
        <w:rPr>
          <w:sz w:val="18"/>
          <w:szCs w:val="18"/>
        </w:rPr>
        <w:t>2</w:t>
      </w:r>
      <w:r w:rsidRPr="004F413D">
        <w:rPr>
          <w:sz w:val="18"/>
          <w:szCs w:val="18"/>
        </w:rPr>
        <w:t xml:space="preserve"> oli elanikke 1</w:t>
      </w:r>
      <w:r>
        <w:rPr>
          <w:sz w:val="18"/>
          <w:szCs w:val="18"/>
        </w:rPr>
        <w:t>8</w:t>
      </w:r>
      <w:r w:rsidRPr="004F413D">
        <w:rPr>
          <w:sz w:val="18"/>
          <w:szCs w:val="18"/>
        </w:rPr>
        <w:t> </w:t>
      </w:r>
      <w:r>
        <w:rPr>
          <w:sz w:val="18"/>
          <w:szCs w:val="18"/>
        </w:rPr>
        <w:t>873</w:t>
      </w:r>
      <w:r w:rsidRPr="004F413D">
        <w:rPr>
          <w:sz w:val="18"/>
          <w:szCs w:val="18"/>
        </w:rPr>
        <w:t>, 31.12.2011 oli elanikke 19 107, seisuga 31.12.2010 oli elanikke 19 140 ja 31.12.2009 oli elanikke 19 311.</w:t>
      </w:r>
    </w:p>
  </w:footnote>
  <w:footnote w:id="9">
    <w:p w:rsidR="008B71B9" w:rsidRDefault="008B71B9" w:rsidP="00FB1987">
      <w:pPr>
        <w:pStyle w:val="Allmrkusetekst"/>
        <w:keepLines/>
        <w:spacing w:after="0" w:line="240" w:lineRule="auto"/>
      </w:pPr>
      <w:r>
        <w:rPr>
          <w:rStyle w:val="Allmrkuseviide"/>
        </w:rPr>
        <w:footnoteRef/>
      </w:r>
      <w:r>
        <w:t xml:space="preserve"> </w:t>
      </w:r>
      <w:r w:rsidRPr="00FB1987">
        <w:t>Keskmise tegevuskulu arvestuse aluseks on parameetrite hinded (ühiku maksumus) ühe lapse, kooliealise, tööealise, vanuri, arvestusliku teepikkuse ja hooldatava või hooldajateenust saava puudega isiku kohta. Arvestuslik keskmine tegevuskulu saadakse statistiliste näitajate ning ühiku maksumuse korrutiste summeerimisega. Arvestuslike tulude leidmisel võetakse aluseks kolmel eelneval aastal laekunud tulumaksude ja loodusvarade kasutamisõiguse tasude kaalutud keskmine ning eelneva aasta arvestusliku maamaksu suurus.</w:t>
      </w:r>
    </w:p>
  </w:footnote>
  <w:footnote w:id="10">
    <w:p w:rsidR="008B71B9" w:rsidRDefault="008B71B9">
      <w:pPr>
        <w:pStyle w:val="Allmrkusetekst"/>
      </w:pPr>
      <w:r>
        <w:rPr>
          <w:rStyle w:val="Allmrkuseviide"/>
        </w:rPr>
        <w:footnoteRef/>
      </w:r>
      <w:r>
        <w:t xml:space="preserve"> </w:t>
      </w:r>
      <w:r w:rsidRPr="007B2576">
        <w:t xml:space="preserve">Kättesaadav: </w:t>
      </w:r>
      <w:hyperlink r:id="rId7" w:history="1">
        <w:r w:rsidRPr="00F71F82">
          <w:rPr>
            <w:rStyle w:val="Hperlink"/>
          </w:rPr>
          <w:t>http://www.fin.ee/kov-eelarved-ulevaated</w:t>
        </w:r>
      </w:hyperlink>
      <w:r>
        <w:t xml:space="preserve"> </w:t>
      </w:r>
    </w:p>
  </w:footnote>
  <w:footnote w:id="11">
    <w:p w:rsidR="008B71B9" w:rsidRPr="007A5A58" w:rsidRDefault="008B71B9" w:rsidP="007A5A58">
      <w:pPr>
        <w:pStyle w:val="Allmrkusetekst"/>
        <w:spacing w:after="0" w:line="240" w:lineRule="auto"/>
        <w:rPr>
          <w:sz w:val="18"/>
        </w:rPr>
      </w:pPr>
      <w:r>
        <w:rPr>
          <w:rStyle w:val="Allmrkuseviide"/>
        </w:rPr>
        <w:footnoteRef/>
      </w:r>
      <w:r>
        <w:t xml:space="preserve"> </w:t>
      </w:r>
      <w:r w:rsidRPr="007A5A58">
        <w:rPr>
          <w:sz w:val="18"/>
        </w:rPr>
        <w:t xml:space="preserve">Rahandusministri 04.07.2011. a määruse nr 34 „Kohaliku omavalitsuse üksuse poolt Rahandusministeeriumile eelarvestrateegia, eelarve, lisaeelarve ja eelarve täitmise andmete esitamise tingimused ning vormid“ - </w:t>
      </w:r>
      <w:hyperlink r:id="rId8" w:history="1">
        <w:r w:rsidRPr="007A5A58">
          <w:rPr>
            <w:rStyle w:val="Hperlink"/>
            <w:sz w:val="18"/>
          </w:rPr>
          <w:t>https://www.riigiteataja.ee/akt/106072011021</w:t>
        </w:r>
      </w:hyperlink>
      <w:r w:rsidRPr="007A5A58">
        <w:rPr>
          <w:sz w:val="18"/>
        </w:rPr>
        <w:t xml:space="preserve"> - lisa 2</w:t>
      </w:r>
    </w:p>
  </w:footnote>
  <w:footnote w:id="12">
    <w:p w:rsidR="008B71B9" w:rsidRDefault="008B71B9" w:rsidP="007A5A58">
      <w:pPr>
        <w:pStyle w:val="Allmrkusetekst"/>
        <w:spacing w:after="0" w:line="240" w:lineRule="auto"/>
      </w:pPr>
      <w:r>
        <w:rPr>
          <w:rStyle w:val="Allmrkuseviide"/>
        </w:rPr>
        <w:footnoteRef/>
      </w:r>
      <w:r>
        <w:t xml:space="preserve"> </w:t>
      </w:r>
      <w:r w:rsidRPr="007A5A58">
        <w:t xml:space="preserve">Rahandusministri 04.07.2011. a määruse nr 34 „Kohaliku omavalitsuse üksuse poolt Rahandusministeeriumile eelarvestrateegia, eelarve, lisaeelarve ja eelarve täitmise andmete esitamise tingimused ning vormid“ - </w:t>
      </w:r>
      <w:hyperlink r:id="rId9" w:history="1">
        <w:r w:rsidRPr="007A5A58">
          <w:rPr>
            <w:rStyle w:val="Hperlink"/>
          </w:rPr>
          <w:t>https://www.riigiteataja.ee/akt/106072011021</w:t>
        </w:r>
      </w:hyperlink>
      <w:r w:rsidRPr="007A5A58">
        <w:t xml:space="preserve"> - lisa </w:t>
      </w:r>
      <w:r>
        <w:t>3</w:t>
      </w:r>
    </w:p>
  </w:footnote>
  <w:footnote w:id="13">
    <w:p w:rsidR="008B71B9" w:rsidRDefault="008B71B9" w:rsidP="00FB79FF">
      <w:pPr>
        <w:pStyle w:val="Allmrkusetekst"/>
        <w:spacing w:after="0" w:line="240" w:lineRule="auto"/>
      </w:pPr>
      <w:r>
        <w:rPr>
          <w:rStyle w:val="Allmrkuseviide"/>
        </w:rPr>
        <w:footnoteRef/>
      </w:r>
      <w:r>
        <w:t xml:space="preserve"> </w:t>
      </w:r>
      <w:r w:rsidRPr="00FB79FF">
        <w:t xml:space="preserve">Rahandusministri 04.07.2011. a määruse nr 34 „Kohaliku omavalitsuse üksuse poolt Rahandusministeeriumile eelarvestrateegia, eelarve, lisaeelarve ja eelarve täitmise andmete esitamise tingimused ning vormid“ - </w:t>
      </w:r>
      <w:hyperlink r:id="rId10" w:history="1">
        <w:r w:rsidRPr="00FB79FF">
          <w:rPr>
            <w:rStyle w:val="Hperlink"/>
          </w:rPr>
          <w:t>https://www.riigiteataja.ee/akt/106072011021</w:t>
        </w:r>
      </w:hyperlink>
      <w:r w:rsidRPr="00FB79FF">
        <w:t xml:space="preserve"> - lisa </w:t>
      </w:r>
      <w: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1B9" w:rsidRPr="008962B3" w:rsidRDefault="008B71B9" w:rsidP="0071625B">
    <w:pPr>
      <w:pStyle w:val="Pis"/>
      <w:pBdr>
        <w:between w:val="single" w:sz="4" w:space="1" w:color="4F81BD"/>
      </w:pBdr>
      <w:tabs>
        <w:tab w:val="clear" w:pos="4513"/>
        <w:tab w:val="clear" w:pos="9026"/>
        <w:tab w:val="left" w:pos="4536"/>
        <w:tab w:val="right" w:pos="9498"/>
      </w:tabs>
      <w:spacing w:after="0" w:line="240" w:lineRule="auto"/>
      <w:ind w:left="3828" w:firstLine="283"/>
      <w:jc w:val="right"/>
    </w:pPr>
    <w:r>
      <w:t>Viljandi linna eelarvestrateegia 2013 –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1B9" w:rsidRPr="008962B3" w:rsidRDefault="008B71B9" w:rsidP="008962B3">
    <w:pPr>
      <w:pStyle w:val="Pis"/>
    </w:pPr>
    <w:r w:rsidRPr="008962B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B2"/>
    <w:multiLevelType w:val="hybridMultilevel"/>
    <w:tmpl w:val="6EBCBC60"/>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nsid w:val="0576298E"/>
    <w:multiLevelType w:val="hybridMultilevel"/>
    <w:tmpl w:val="AEC0A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B6A2152"/>
    <w:multiLevelType w:val="multilevel"/>
    <w:tmpl w:val="8118FA08"/>
    <w:lvl w:ilvl="0">
      <w:start w:val="1"/>
      <w:numFmt w:val="decimal"/>
      <w:lvlText w:val="%1."/>
      <w:lvlJc w:val="left"/>
      <w:pPr>
        <w:ind w:left="360"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377A36"/>
    <w:multiLevelType w:val="hybridMultilevel"/>
    <w:tmpl w:val="7A5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A303C36"/>
    <w:multiLevelType w:val="hybridMultilevel"/>
    <w:tmpl w:val="586ED8F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5C4C1468"/>
    <w:multiLevelType w:val="hybridMultilevel"/>
    <w:tmpl w:val="02668386"/>
    <w:lvl w:ilvl="0" w:tplc="63B23446">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5FEA4D16"/>
    <w:multiLevelType w:val="hybridMultilevel"/>
    <w:tmpl w:val="0EF2BF0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64B54270"/>
    <w:multiLevelType w:val="hybridMultilevel"/>
    <w:tmpl w:val="00D40C2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74053CA3"/>
    <w:multiLevelType w:val="hybridMultilevel"/>
    <w:tmpl w:val="E64446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8"/>
  </w:num>
  <w:num w:numId="6">
    <w:abstractNumId w:val="7"/>
  </w:num>
  <w:num w:numId="7">
    <w:abstractNumId w:val="0"/>
  </w:num>
  <w:num w:numId="8">
    <w:abstractNumId w:val="1"/>
  </w:num>
  <w:num w:numId="9">
    <w:abstractNumId w:val="3"/>
  </w:num>
  <w:num w:numId="10">
    <w:abstractNumId w:val="5"/>
  </w:num>
  <w:num w:numId="11">
    <w:abstractNumId w:val="5"/>
  </w:num>
  <w:num w:numId="12">
    <w:abstractNumId w:val="2"/>
  </w:num>
  <w:num w:numId="13">
    <w:abstractNumId w:val="5"/>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89"/>
    <w:rsid w:val="0000039A"/>
    <w:rsid w:val="000003F1"/>
    <w:rsid w:val="00002F9D"/>
    <w:rsid w:val="0001382E"/>
    <w:rsid w:val="000167F5"/>
    <w:rsid w:val="00035610"/>
    <w:rsid w:val="00040C06"/>
    <w:rsid w:val="00041797"/>
    <w:rsid w:val="00045439"/>
    <w:rsid w:val="000552AF"/>
    <w:rsid w:val="000704BA"/>
    <w:rsid w:val="0007427A"/>
    <w:rsid w:val="00080D3F"/>
    <w:rsid w:val="00082891"/>
    <w:rsid w:val="000853F9"/>
    <w:rsid w:val="000874CE"/>
    <w:rsid w:val="000A330E"/>
    <w:rsid w:val="000A657D"/>
    <w:rsid w:val="000D0364"/>
    <w:rsid w:val="000D2439"/>
    <w:rsid w:val="000E082C"/>
    <w:rsid w:val="000E2B3D"/>
    <w:rsid w:val="000E4BD7"/>
    <w:rsid w:val="000F54D0"/>
    <w:rsid w:val="000F6375"/>
    <w:rsid w:val="00115FC2"/>
    <w:rsid w:val="00121FD5"/>
    <w:rsid w:val="001311F0"/>
    <w:rsid w:val="001314E0"/>
    <w:rsid w:val="00136258"/>
    <w:rsid w:val="001454D2"/>
    <w:rsid w:val="001473DE"/>
    <w:rsid w:val="00151CD4"/>
    <w:rsid w:val="001608D7"/>
    <w:rsid w:val="00162D18"/>
    <w:rsid w:val="001658BC"/>
    <w:rsid w:val="00166F39"/>
    <w:rsid w:val="001763B5"/>
    <w:rsid w:val="00177235"/>
    <w:rsid w:val="00177B1D"/>
    <w:rsid w:val="001802E6"/>
    <w:rsid w:val="00180C19"/>
    <w:rsid w:val="0018474B"/>
    <w:rsid w:val="00190B5E"/>
    <w:rsid w:val="00193DAC"/>
    <w:rsid w:val="001A0679"/>
    <w:rsid w:val="001A7CD0"/>
    <w:rsid w:val="001B1296"/>
    <w:rsid w:val="001B21D9"/>
    <w:rsid w:val="001D0D35"/>
    <w:rsid w:val="001D556B"/>
    <w:rsid w:val="001E0346"/>
    <w:rsid w:val="001F63A6"/>
    <w:rsid w:val="001F66B1"/>
    <w:rsid w:val="00203C39"/>
    <w:rsid w:val="00206CAD"/>
    <w:rsid w:val="0020701A"/>
    <w:rsid w:val="00215B5A"/>
    <w:rsid w:val="002300D9"/>
    <w:rsid w:val="00231C3D"/>
    <w:rsid w:val="00233D54"/>
    <w:rsid w:val="002342B1"/>
    <w:rsid w:val="00242452"/>
    <w:rsid w:val="00242E7A"/>
    <w:rsid w:val="00244E1A"/>
    <w:rsid w:val="002454D9"/>
    <w:rsid w:val="002513D7"/>
    <w:rsid w:val="0025241A"/>
    <w:rsid w:val="00254958"/>
    <w:rsid w:val="00261318"/>
    <w:rsid w:val="002708DC"/>
    <w:rsid w:val="00292D81"/>
    <w:rsid w:val="00294082"/>
    <w:rsid w:val="002B1337"/>
    <w:rsid w:val="002B258E"/>
    <w:rsid w:val="002B4319"/>
    <w:rsid w:val="002D0F14"/>
    <w:rsid w:val="002D2C4A"/>
    <w:rsid w:val="002D2DF3"/>
    <w:rsid w:val="002D4D65"/>
    <w:rsid w:val="002D6291"/>
    <w:rsid w:val="002E3BD3"/>
    <w:rsid w:val="002E4E13"/>
    <w:rsid w:val="002F3DF6"/>
    <w:rsid w:val="002F780F"/>
    <w:rsid w:val="00304A48"/>
    <w:rsid w:val="003071A2"/>
    <w:rsid w:val="0031098C"/>
    <w:rsid w:val="00320053"/>
    <w:rsid w:val="00327E8E"/>
    <w:rsid w:val="00345067"/>
    <w:rsid w:val="003456B8"/>
    <w:rsid w:val="003464CD"/>
    <w:rsid w:val="00347683"/>
    <w:rsid w:val="003619AB"/>
    <w:rsid w:val="00364455"/>
    <w:rsid w:val="003702D6"/>
    <w:rsid w:val="00373A6C"/>
    <w:rsid w:val="00380EFD"/>
    <w:rsid w:val="0038215D"/>
    <w:rsid w:val="00385CF8"/>
    <w:rsid w:val="003A2B40"/>
    <w:rsid w:val="003B603C"/>
    <w:rsid w:val="003C4201"/>
    <w:rsid w:val="003F63B5"/>
    <w:rsid w:val="00403FF5"/>
    <w:rsid w:val="004075A9"/>
    <w:rsid w:val="00412D4D"/>
    <w:rsid w:val="00422915"/>
    <w:rsid w:val="004260FB"/>
    <w:rsid w:val="00430FA7"/>
    <w:rsid w:val="004362E9"/>
    <w:rsid w:val="004421CD"/>
    <w:rsid w:val="00456729"/>
    <w:rsid w:val="0046621B"/>
    <w:rsid w:val="00474FD5"/>
    <w:rsid w:val="004835A4"/>
    <w:rsid w:val="004C0990"/>
    <w:rsid w:val="004C3896"/>
    <w:rsid w:val="004D2803"/>
    <w:rsid w:val="004D7CE9"/>
    <w:rsid w:val="004E5904"/>
    <w:rsid w:val="004F114D"/>
    <w:rsid w:val="004F6039"/>
    <w:rsid w:val="005028A7"/>
    <w:rsid w:val="00505B94"/>
    <w:rsid w:val="00506538"/>
    <w:rsid w:val="00515358"/>
    <w:rsid w:val="005402EF"/>
    <w:rsid w:val="00544DE7"/>
    <w:rsid w:val="00550AAB"/>
    <w:rsid w:val="0055386D"/>
    <w:rsid w:val="00553ACD"/>
    <w:rsid w:val="005566A7"/>
    <w:rsid w:val="00561EAC"/>
    <w:rsid w:val="00571F42"/>
    <w:rsid w:val="00574B13"/>
    <w:rsid w:val="00577C86"/>
    <w:rsid w:val="00581C26"/>
    <w:rsid w:val="005863F5"/>
    <w:rsid w:val="00592EF5"/>
    <w:rsid w:val="005945D4"/>
    <w:rsid w:val="005A06FE"/>
    <w:rsid w:val="005A1D8D"/>
    <w:rsid w:val="005B08C0"/>
    <w:rsid w:val="005B33BD"/>
    <w:rsid w:val="005C1776"/>
    <w:rsid w:val="005C3D5F"/>
    <w:rsid w:val="005D11EE"/>
    <w:rsid w:val="005D562B"/>
    <w:rsid w:val="005D62E3"/>
    <w:rsid w:val="005D721F"/>
    <w:rsid w:val="005D75BA"/>
    <w:rsid w:val="005E4228"/>
    <w:rsid w:val="005E6029"/>
    <w:rsid w:val="005F0931"/>
    <w:rsid w:val="005F3399"/>
    <w:rsid w:val="005F3491"/>
    <w:rsid w:val="00600567"/>
    <w:rsid w:val="00605829"/>
    <w:rsid w:val="0061014C"/>
    <w:rsid w:val="00622C20"/>
    <w:rsid w:val="006264DF"/>
    <w:rsid w:val="0063223F"/>
    <w:rsid w:val="00635322"/>
    <w:rsid w:val="00641282"/>
    <w:rsid w:val="00645031"/>
    <w:rsid w:val="0065216D"/>
    <w:rsid w:val="00660C95"/>
    <w:rsid w:val="0066313C"/>
    <w:rsid w:val="0066659D"/>
    <w:rsid w:val="006775AC"/>
    <w:rsid w:val="00683113"/>
    <w:rsid w:val="006835C5"/>
    <w:rsid w:val="00687E7D"/>
    <w:rsid w:val="00692B36"/>
    <w:rsid w:val="0069368F"/>
    <w:rsid w:val="00697F02"/>
    <w:rsid w:val="006A30F2"/>
    <w:rsid w:val="006C3D4B"/>
    <w:rsid w:val="006E52A6"/>
    <w:rsid w:val="006E64FB"/>
    <w:rsid w:val="006F1B77"/>
    <w:rsid w:val="006F5D35"/>
    <w:rsid w:val="00702113"/>
    <w:rsid w:val="007034F5"/>
    <w:rsid w:val="007077D6"/>
    <w:rsid w:val="00713051"/>
    <w:rsid w:val="00713E36"/>
    <w:rsid w:val="0071625B"/>
    <w:rsid w:val="00717EB7"/>
    <w:rsid w:val="00721CEE"/>
    <w:rsid w:val="00722EE0"/>
    <w:rsid w:val="0073002B"/>
    <w:rsid w:val="00732C18"/>
    <w:rsid w:val="007501F6"/>
    <w:rsid w:val="007501F7"/>
    <w:rsid w:val="007520F4"/>
    <w:rsid w:val="00752892"/>
    <w:rsid w:val="00755CE1"/>
    <w:rsid w:val="00762F6F"/>
    <w:rsid w:val="007702D3"/>
    <w:rsid w:val="00780573"/>
    <w:rsid w:val="00797C66"/>
    <w:rsid w:val="007A5A58"/>
    <w:rsid w:val="007A5E5F"/>
    <w:rsid w:val="007B2576"/>
    <w:rsid w:val="007B2BEC"/>
    <w:rsid w:val="007B6884"/>
    <w:rsid w:val="007B72F6"/>
    <w:rsid w:val="007C202A"/>
    <w:rsid w:val="007D0315"/>
    <w:rsid w:val="007D285B"/>
    <w:rsid w:val="007D2E5B"/>
    <w:rsid w:val="00802636"/>
    <w:rsid w:val="00803B2C"/>
    <w:rsid w:val="0080481F"/>
    <w:rsid w:val="008144E0"/>
    <w:rsid w:val="008235CE"/>
    <w:rsid w:val="00834D59"/>
    <w:rsid w:val="00845BFE"/>
    <w:rsid w:val="00855D36"/>
    <w:rsid w:val="008613BC"/>
    <w:rsid w:val="00863F6E"/>
    <w:rsid w:val="00882CF3"/>
    <w:rsid w:val="008962B3"/>
    <w:rsid w:val="008B3455"/>
    <w:rsid w:val="008B4D2F"/>
    <w:rsid w:val="008B71B9"/>
    <w:rsid w:val="008C07D8"/>
    <w:rsid w:val="008C35C7"/>
    <w:rsid w:val="008D220C"/>
    <w:rsid w:val="008E12C7"/>
    <w:rsid w:val="008E25FC"/>
    <w:rsid w:val="008E3313"/>
    <w:rsid w:val="008F4C5C"/>
    <w:rsid w:val="008F558C"/>
    <w:rsid w:val="00901BF4"/>
    <w:rsid w:val="00904151"/>
    <w:rsid w:val="009056FA"/>
    <w:rsid w:val="009102D2"/>
    <w:rsid w:val="0092244E"/>
    <w:rsid w:val="00932531"/>
    <w:rsid w:val="0093546F"/>
    <w:rsid w:val="009354A5"/>
    <w:rsid w:val="009412BD"/>
    <w:rsid w:val="0094258A"/>
    <w:rsid w:val="009543E3"/>
    <w:rsid w:val="00962402"/>
    <w:rsid w:val="00965B6E"/>
    <w:rsid w:val="00966361"/>
    <w:rsid w:val="00984A29"/>
    <w:rsid w:val="00990929"/>
    <w:rsid w:val="009A5688"/>
    <w:rsid w:val="009D3AAF"/>
    <w:rsid w:val="009D3B87"/>
    <w:rsid w:val="009D3DD1"/>
    <w:rsid w:val="009D4C1B"/>
    <w:rsid w:val="009E008A"/>
    <w:rsid w:val="009F356E"/>
    <w:rsid w:val="009F5DE0"/>
    <w:rsid w:val="009F5E1A"/>
    <w:rsid w:val="009F7C20"/>
    <w:rsid w:val="00A05B76"/>
    <w:rsid w:val="00A11350"/>
    <w:rsid w:val="00A15BA5"/>
    <w:rsid w:val="00A21D8D"/>
    <w:rsid w:val="00A27545"/>
    <w:rsid w:val="00A32EA1"/>
    <w:rsid w:val="00A33999"/>
    <w:rsid w:val="00A400C8"/>
    <w:rsid w:val="00A40447"/>
    <w:rsid w:val="00A438EB"/>
    <w:rsid w:val="00A44EB1"/>
    <w:rsid w:val="00A558ED"/>
    <w:rsid w:val="00A60D4E"/>
    <w:rsid w:val="00A66AEB"/>
    <w:rsid w:val="00A746CD"/>
    <w:rsid w:val="00A74832"/>
    <w:rsid w:val="00A76889"/>
    <w:rsid w:val="00A800C1"/>
    <w:rsid w:val="00A83181"/>
    <w:rsid w:val="00A8348B"/>
    <w:rsid w:val="00A85A23"/>
    <w:rsid w:val="00A94A9C"/>
    <w:rsid w:val="00AC2495"/>
    <w:rsid w:val="00AC31D9"/>
    <w:rsid w:val="00AC5025"/>
    <w:rsid w:val="00AD6840"/>
    <w:rsid w:val="00AE1153"/>
    <w:rsid w:val="00AF2926"/>
    <w:rsid w:val="00B1310A"/>
    <w:rsid w:val="00B15512"/>
    <w:rsid w:val="00B16664"/>
    <w:rsid w:val="00B20A7F"/>
    <w:rsid w:val="00B22462"/>
    <w:rsid w:val="00B30B4E"/>
    <w:rsid w:val="00B32268"/>
    <w:rsid w:val="00B362DA"/>
    <w:rsid w:val="00B45C1C"/>
    <w:rsid w:val="00B51EAE"/>
    <w:rsid w:val="00B54F5C"/>
    <w:rsid w:val="00B5625C"/>
    <w:rsid w:val="00B66C57"/>
    <w:rsid w:val="00B80258"/>
    <w:rsid w:val="00B8535F"/>
    <w:rsid w:val="00B926B5"/>
    <w:rsid w:val="00B96315"/>
    <w:rsid w:val="00BA486F"/>
    <w:rsid w:val="00BB35D6"/>
    <w:rsid w:val="00BB3AD9"/>
    <w:rsid w:val="00BC06B9"/>
    <w:rsid w:val="00BC147F"/>
    <w:rsid w:val="00BC3080"/>
    <w:rsid w:val="00BC5E15"/>
    <w:rsid w:val="00BD3907"/>
    <w:rsid w:val="00BE32AE"/>
    <w:rsid w:val="00BE4DB2"/>
    <w:rsid w:val="00BF50EB"/>
    <w:rsid w:val="00BF7530"/>
    <w:rsid w:val="00C00824"/>
    <w:rsid w:val="00C03C08"/>
    <w:rsid w:val="00C11C17"/>
    <w:rsid w:val="00C2418D"/>
    <w:rsid w:val="00C31DF4"/>
    <w:rsid w:val="00C33DB4"/>
    <w:rsid w:val="00C36599"/>
    <w:rsid w:val="00C535D6"/>
    <w:rsid w:val="00C55662"/>
    <w:rsid w:val="00C61540"/>
    <w:rsid w:val="00C64570"/>
    <w:rsid w:val="00C66EF5"/>
    <w:rsid w:val="00C90652"/>
    <w:rsid w:val="00C90931"/>
    <w:rsid w:val="00C943E8"/>
    <w:rsid w:val="00C96010"/>
    <w:rsid w:val="00CA1BD7"/>
    <w:rsid w:val="00CB0121"/>
    <w:rsid w:val="00CC0D92"/>
    <w:rsid w:val="00CC27E0"/>
    <w:rsid w:val="00CC74F7"/>
    <w:rsid w:val="00CD25E4"/>
    <w:rsid w:val="00CD5C01"/>
    <w:rsid w:val="00CD7D79"/>
    <w:rsid w:val="00CE1AED"/>
    <w:rsid w:val="00D01F32"/>
    <w:rsid w:val="00D13ABF"/>
    <w:rsid w:val="00D239D8"/>
    <w:rsid w:val="00D24DA5"/>
    <w:rsid w:val="00D264F7"/>
    <w:rsid w:val="00D3112E"/>
    <w:rsid w:val="00D45BB8"/>
    <w:rsid w:val="00D47386"/>
    <w:rsid w:val="00D60F28"/>
    <w:rsid w:val="00D768B1"/>
    <w:rsid w:val="00D9088F"/>
    <w:rsid w:val="00DA20A0"/>
    <w:rsid w:val="00DA6FD0"/>
    <w:rsid w:val="00DC500E"/>
    <w:rsid w:val="00DC55AB"/>
    <w:rsid w:val="00DD158E"/>
    <w:rsid w:val="00DD3240"/>
    <w:rsid w:val="00DD5E51"/>
    <w:rsid w:val="00DE6D89"/>
    <w:rsid w:val="00DF10DE"/>
    <w:rsid w:val="00DF1CBA"/>
    <w:rsid w:val="00DF50CE"/>
    <w:rsid w:val="00DF570F"/>
    <w:rsid w:val="00E00FC0"/>
    <w:rsid w:val="00E106DF"/>
    <w:rsid w:val="00E13F36"/>
    <w:rsid w:val="00E21703"/>
    <w:rsid w:val="00E358F7"/>
    <w:rsid w:val="00E37276"/>
    <w:rsid w:val="00E4353A"/>
    <w:rsid w:val="00E44D4C"/>
    <w:rsid w:val="00E6037F"/>
    <w:rsid w:val="00E61342"/>
    <w:rsid w:val="00E66E90"/>
    <w:rsid w:val="00E72B01"/>
    <w:rsid w:val="00E906CE"/>
    <w:rsid w:val="00E91D7A"/>
    <w:rsid w:val="00E92960"/>
    <w:rsid w:val="00E93340"/>
    <w:rsid w:val="00E94F41"/>
    <w:rsid w:val="00EB43AC"/>
    <w:rsid w:val="00EC45E9"/>
    <w:rsid w:val="00ED035E"/>
    <w:rsid w:val="00ED47B8"/>
    <w:rsid w:val="00ED5F4D"/>
    <w:rsid w:val="00ED69AA"/>
    <w:rsid w:val="00EE57C8"/>
    <w:rsid w:val="00EF23FF"/>
    <w:rsid w:val="00F05524"/>
    <w:rsid w:val="00F16D18"/>
    <w:rsid w:val="00F27F5F"/>
    <w:rsid w:val="00F310B7"/>
    <w:rsid w:val="00F3291F"/>
    <w:rsid w:val="00F33E5A"/>
    <w:rsid w:val="00F453F4"/>
    <w:rsid w:val="00F50765"/>
    <w:rsid w:val="00F52C8E"/>
    <w:rsid w:val="00F5359C"/>
    <w:rsid w:val="00F66BF1"/>
    <w:rsid w:val="00F7224B"/>
    <w:rsid w:val="00F76121"/>
    <w:rsid w:val="00F76957"/>
    <w:rsid w:val="00F80337"/>
    <w:rsid w:val="00F9605D"/>
    <w:rsid w:val="00F97A4A"/>
    <w:rsid w:val="00FA0CCB"/>
    <w:rsid w:val="00FA58AF"/>
    <w:rsid w:val="00FB1987"/>
    <w:rsid w:val="00FB7105"/>
    <w:rsid w:val="00FB79FF"/>
    <w:rsid w:val="00FB7EA5"/>
    <w:rsid w:val="00FC26FB"/>
    <w:rsid w:val="00FC3808"/>
    <w:rsid w:val="00FC788E"/>
    <w:rsid w:val="00FD2530"/>
    <w:rsid w:val="00FD645C"/>
    <w:rsid w:val="00FE0DFD"/>
    <w:rsid w:val="00FF628A"/>
    <w:rsid w:val="00FF6B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56729"/>
    <w:pPr>
      <w:spacing w:after="200" w:line="276" w:lineRule="auto"/>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4C3896"/>
    <w:pPr>
      <w:keepNext/>
      <w:numPr>
        <w:numId w:val="2"/>
      </w:numPr>
      <w:spacing w:before="240" w:after="60"/>
      <w:outlineLvl w:val="0"/>
    </w:pPr>
    <w:rPr>
      <w:rFonts w:eastAsia="Times New Roman"/>
      <w:b/>
      <w:bCs/>
      <w:kern w:val="32"/>
      <w:sz w:val="28"/>
      <w:szCs w:val="32"/>
    </w:rPr>
  </w:style>
  <w:style w:type="paragraph" w:styleId="Pealkiri2">
    <w:name w:val="heading 2"/>
    <w:basedOn w:val="Normaallaad"/>
    <w:next w:val="Normaallaad"/>
    <w:link w:val="Pealkiri2Mrk"/>
    <w:uiPriority w:val="9"/>
    <w:unhideWhenUsed/>
    <w:qFormat/>
    <w:rsid w:val="000167F5"/>
    <w:pPr>
      <w:keepNext/>
      <w:numPr>
        <w:ilvl w:val="1"/>
        <w:numId w:val="1"/>
      </w:numPr>
      <w:spacing w:before="240" w:after="240"/>
      <w:outlineLvl w:val="1"/>
    </w:pPr>
    <w:rPr>
      <w:rFonts w:eastAsia="Times New Roman"/>
      <w:b/>
      <w:bCs/>
      <w:iCs/>
      <w:szCs w:val="28"/>
    </w:rPr>
  </w:style>
  <w:style w:type="paragraph" w:styleId="Pealkiri3">
    <w:name w:val="heading 3"/>
    <w:basedOn w:val="Normaallaad"/>
    <w:next w:val="Normaallaad"/>
    <w:link w:val="Pealkiri3Mrk"/>
    <w:uiPriority w:val="9"/>
    <w:unhideWhenUsed/>
    <w:qFormat/>
    <w:rsid w:val="005D75BA"/>
    <w:pPr>
      <w:keepNext/>
      <w:spacing w:before="240" w:after="60"/>
      <w:outlineLvl w:val="2"/>
    </w:pPr>
    <w:rPr>
      <w:rFonts w:ascii="Cambria" w:eastAsia="Times New Roman" w:hAnsi="Cambria"/>
      <w:b/>
      <w:bCs/>
      <w:sz w:val="26"/>
      <w:szCs w:val="26"/>
    </w:rPr>
  </w:style>
  <w:style w:type="paragraph" w:styleId="Pealkiri4">
    <w:name w:val="heading 4"/>
    <w:basedOn w:val="Normaallaad"/>
    <w:next w:val="Normaallaad"/>
    <w:link w:val="Pealkiri4Mrk"/>
    <w:uiPriority w:val="9"/>
    <w:unhideWhenUsed/>
    <w:qFormat/>
    <w:rsid w:val="00AC31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4C3896"/>
    <w:rPr>
      <w:rFonts w:ascii="Times New Roman" w:eastAsia="Times New Roman" w:hAnsi="Times New Roman"/>
      <w:b/>
      <w:bCs/>
      <w:kern w:val="32"/>
      <w:sz w:val="28"/>
      <w:szCs w:val="32"/>
      <w:lang w:eastAsia="en-US"/>
    </w:rPr>
  </w:style>
  <w:style w:type="character" w:customStyle="1" w:styleId="Pealkiri2Mrk">
    <w:name w:val="Pealkiri 2 Märk"/>
    <w:link w:val="Pealkiri2"/>
    <w:uiPriority w:val="9"/>
    <w:rsid w:val="000167F5"/>
    <w:rPr>
      <w:rFonts w:ascii="Times New Roman" w:eastAsia="Times New Roman" w:hAnsi="Times New Roman"/>
      <w:b/>
      <w:bCs/>
      <w:iCs/>
      <w:sz w:val="22"/>
      <w:szCs w:val="28"/>
      <w:lang w:eastAsia="en-US"/>
    </w:rPr>
  </w:style>
  <w:style w:type="character" w:customStyle="1" w:styleId="Pealkiri3Mrk">
    <w:name w:val="Pealkiri 3 Märk"/>
    <w:link w:val="Pealkiri3"/>
    <w:uiPriority w:val="9"/>
    <w:rsid w:val="005D75BA"/>
    <w:rPr>
      <w:rFonts w:ascii="Cambria" w:eastAsia="Times New Roman" w:hAnsi="Cambria" w:cs="Times New Roman"/>
      <w:b/>
      <w:bCs/>
      <w:sz w:val="26"/>
      <w:szCs w:val="26"/>
      <w:lang w:eastAsia="en-US"/>
    </w:rPr>
  </w:style>
  <w:style w:type="paragraph" w:styleId="Pis">
    <w:name w:val="header"/>
    <w:basedOn w:val="Normaallaad"/>
    <w:link w:val="PisMrk"/>
    <w:uiPriority w:val="99"/>
    <w:unhideWhenUsed/>
    <w:rsid w:val="005402EF"/>
    <w:pPr>
      <w:tabs>
        <w:tab w:val="center" w:pos="4513"/>
        <w:tab w:val="right" w:pos="9026"/>
      </w:tabs>
    </w:pPr>
  </w:style>
  <w:style w:type="character" w:customStyle="1" w:styleId="PisMrk">
    <w:name w:val="Päis Märk"/>
    <w:link w:val="Pis"/>
    <w:uiPriority w:val="99"/>
    <w:rsid w:val="005402EF"/>
    <w:rPr>
      <w:sz w:val="22"/>
      <w:szCs w:val="22"/>
      <w:lang w:eastAsia="en-US"/>
    </w:rPr>
  </w:style>
  <w:style w:type="paragraph" w:styleId="Jalus">
    <w:name w:val="footer"/>
    <w:basedOn w:val="Normaallaad"/>
    <w:link w:val="JalusMrk"/>
    <w:uiPriority w:val="99"/>
    <w:unhideWhenUsed/>
    <w:rsid w:val="005402EF"/>
    <w:pPr>
      <w:tabs>
        <w:tab w:val="center" w:pos="4513"/>
        <w:tab w:val="right" w:pos="9026"/>
      </w:tabs>
    </w:pPr>
  </w:style>
  <w:style w:type="character" w:customStyle="1" w:styleId="JalusMrk">
    <w:name w:val="Jalus Märk"/>
    <w:link w:val="Jalus"/>
    <w:uiPriority w:val="99"/>
    <w:rsid w:val="005402EF"/>
    <w:rPr>
      <w:sz w:val="22"/>
      <w:szCs w:val="22"/>
      <w:lang w:eastAsia="en-US"/>
    </w:rPr>
  </w:style>
  <w:style w:type="paragraph" w:styleId="Jutumullitekst">
    <w:name w:val="Balloon Text"/>
    <w:basedOn w:val="Normaallaad"/>
    <w:link w:val="JutumullitekstMrk"/>
    <w:uiPriority w:val="99"/>
    <w:semiHidden/>
    <w:unhideWhenUsed/>
    <w:rsid w:val="005402EF"/>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402EF"/>
    <w:rPr>
      <w:rFonts w:ascii="Tahoma" w:hAnsi="Tahoma" w:cs="Tahoma"/>
      <w:sz w:val="16"/>
      <w:szCs w:val="16"/>
      <w:lang w:eastAsia="en-US"/>
    </w:rPr>
  </w:style>
  <w:style w:type="paragraph" w:styleId="Normaallaadveeb">
    <w:name w:val="Normal (Web)"/>
    <w:basedOn w:val="Normaallaad"/>
    <w:uiPriority w:val="99"/>
    <w:unhideWhenUsed/>
    <w:rsid w:val="009F5DE0"/>
    <w:pPr>
      <w:spacing w:before="240" w:after="100" w:afterAutospacing="1" w:line="240" w:lineRule="auto"/>
    </w:pPr>
    <w:rPr>
      <w:rFonts w:eastAsia="Times New Roman"/>
      <w:sz w:val="24"/>
      <w:szCs w:val="24"/>
      <w:lang w:eastAsia="et-EE"/>
    </w:rPr>
  </w:style>
  <w:style w:type="paragraph" w:styleId="Sisukorrapealkiri">
    <w:name w:val="TOC Heading"/>
    <w:basedOn w:val="Pealkiri1"/>
    <w:next w:val="Normaallaad"/>
    <w:uiPriority w:val="39"/>
    <w:semiHidden/>
    <w:unhideWhenUsed/>
    <w:qFormat/>
    <w:rsid w:val="00571F42"/>
    <w:pPr>
      <w:keepLines/>
      <w:spacing w:before="480" w:after="0"/>
      <w:outlineLvl w:val="9"/>
    </w:pPr>
    <w:rPr>
      <w:color w:val="365F91"/>
      <w:kern w:val="0"/>
      <w:szCs w:val="28"/>
      <w:lang w:eastAsia="et-EE"/>
    </w:rPr>
  </w:style>
  <w:style w:type="paragraph" w:styleId="SK1">
    <w:name w:val="toc 1"/>
    <w:basedOn w:val="Normaallaad"/>
    <w:next w:val="Normaallaad"/>
    <w:autoRedefine/>
    <w:uiPriority w:val="39"/>
    <w:unhideWhenUsed/>
    <w:rsid w:val="00FC26FB"/>
    <w:pPr>
      <w:tabs>
        <w:tab w:val="left" w:pos="440"/>
        <w:tab w:val="right" w:leader="dot" w:pos="9016"/>
      </w:tabs>
      <w:spacing w:before="240"/>
    </w:pPr>
  </w:style>
  <w:style w:type="paragraph" w:styleId="SK2">
    <w:name w:val="toc 2"/>
    <w:basedOn w:val="Normaallaad"/>
    <w:next w:val="Normaallaad"/>
    <w:autoRedefine/>
    <w:uiPriority w:val="39"/>
    <w:unhideWhenUsed/>
    <w:rsid w:val="00BC5E15"/>
    <w:pPr>
      <w:tabs>
        <w:tab w:val="left" w:pos="880"/>
        <w:tab w:val="right" w:leader="dot" w:pos="9016"/>
      </w:tabs>
      <w:spacing w:after="0"/>
      <w:ind w:left="426" w:hanging="206"/>
    </w:pPr>
  </w:style>
  <w:style w:type="character" w:styleId="Hperlink">
    <w:name w:val="Hyperlink"/>
    <w:uiPriority w:val="99"/>
    <w:unhideWhenUsed/>
    <w:rsid w:val="00571F42"/>
    <w:rPr>
      <w:color w:val="0000FF"/>
      <w:u w:val="single"/>
    </w:rPr>
  </w:style>
  <w:style w:type="paragraph" w:styleId="Allmrkusetekst">
    <w:name w:val="footnote text"/>
    <w:basedOn w:val="Normaallaad"/>
    <w:link w:val="AllmrkusetekstMrk"/>
    <w:uiPriority w:val="99"/>
    <w:semiHidden/>
    <w:unhideWhenUsed/>
    <w:rsid w:val="00966361"/>
    <w:rPr>
      <w:sz w:val="20"/>
      <w:szCs w:val="20"/>
    </w:rPr>
  </w:style>
  <w:style w:type="character" w:customStyle="1" w:styleId="AllmrkusetekstMrk">
    <w:name w:val="Allmärkuse tekst Märk"/>
    <w:link w:val="Allmrkusetekst"/>
    <w:uiPriority w:val="99"/>
    <w:semiHidden/>
    <w:rsid w:val="00966361"/>
    <w:rPr>
      <w:rFonts w:ascii="Times New Roman" w:hAnsi="Times New Roman"/>
      <w:lang w:eastAsia="en-US"/>
    </w:rPr>
  </w:style>
  <w:style w:type="character" w:styleId="Allmrkuseviide">
    <w:name w:val="footnote reference"/>
    <w:uiPriority w:val="99"/>
    <w:semiHidden/>
    <w:unhideWhenUsed/>
    <w:rsid w:val="00966361"/>
    <w:rPr>
      <w:vertAlign w:val="superscript"/>
    </w:rPr>
  </w:style>
  <w:style w:type="table" w:styleId="Kontuurtabel">
    <w:name w:val="Table Grid"/>
    <w:basedOn w:val="Normaaltabel"/>
    <w:uiPriority w:val="59"/>
    <w:rsid w:val="00E6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eskminevarjustus1rhk5">
    <w:name w:val="Medium Shading 1 Accent 5"/>
    <w:basedOn w:val="Normaaltabel"/>
    <w:uiPriority w:val="63"/>
    <w:rsid w:val="004C099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rhk5">
    <w:name w:val="Light List Accent 5"/>
    <w:basedOn w:val="Normaaltabel"/>
    <w:uiPriority w:val="61"/>
    <w:rsid w:val="00553AC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3B603C"/>
    <w:pPr>
      <w:autoSpaceDE w:val="0"/>
      <w:autoSpaceDN w:val="0"/>
      <w:adjustRightInd w:val="0"/>
    </w:pPr>
    <w:rPr>
      <w:rFonts w:ascii="Times New Roman" w:hAnsi="Times New Roman"/>
      <w:color w:val="000000"/>
      <w:sz w:val="24"/>
      <w:szCs w:val="24"/>
    </w:rPr>
  </w:style>
  <w:style w:type="table" w:styleId="Heleloendrhk3">
    <w:name w:val="Light List Accent 3"/>
    <w:basedOn w:val="Normaaltabel"/>
    <w:uiPriority w:val="61"/>
    <w:rsid w:val="003B603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Kehatekst">
    <w:name w:val="Body Text"/>
    <w:aliases w:val="Body,Tekst,Tekst 12,Body1,Tekst1,Body2,Tekst2,Body3,Tekst3,Mull"/>
    <w:basedOn w:val="Normaallaad"/>
    <w:link w:val="KehatekstMrk"/>
    <w:uiPriority w:val="99"/>
    <w:rsid w:val="00E92960"/>
    <w:pPr>
      <w:spacing w:before="120" w:after="120" w:line="360" w:lineRule="auto"/>
    </w:pPr>
    <w:rPr>
      <w:rFonts w:eastAsia="Times New Roman"/>
      <w:sz w:val="32"/>
      <w:szCs w:val="24"/>
    </w:rPr>
  </w:style>
  <w:style w:type="character" w:customStyle="1" w:styleId="KehatekstMrk">
    <w:name w:val="Kehatekst Märk"/>
    <w:aliases w:val="Body Märk,Tekst Märk,Tekst 12 Märk,Body1 Märk,Tekst1 Märk,Body2 Märk,Tekst2 Märk,Body3 Märk,Tekst3 Märk,Mull Märk"/>
    <w:link w:val="Kehatekst"/>
    <w:uiPriority w:val="99"/>
    <w:rsid w:val="00E92960"/>
    <w:rPr>
      <w:rFonts w:ascii="Times New Roman" w:eastAsia="Times New Roman" w:hAnsi="Times New Roman"/>
      <w:sz w:val="32"/>
      <w:szCs w:val="24"/>
      <w:lang w:eastAsia="en-US"/>
    </w:rPr>
  </w:style>
  <w:style w:type="character" w:styleId="Klastatudhperlink">
    <w:name w:val="FollowedHyperlink"/>
    <w:uiPriority w:val="99"/>
    <w:semiHidden/>
    <w:unhideWhenUsed/>
    <w:rsid w:val="007A5A58"/>
    <w:rPr>
      <w:color w:val="800080"/>
      <w:u w:val="single"/>
    </w:rPr>
  </w:style>
  <w:style w:type="character" w:styleId="Kommentaariviide">
    <w:name w:val="annotation reference"/>
    <w:basedOn w:val="Liguvaikefont"/>
    <w:uiPriority w:val="99"/>
    <w:semiHidden/>
    <w:unhideWhenUsed/>
    <w:rsid w:val="0065216D"/>
    <w:rPr>
      <w:sz w:val="16"/>
      <w:szCs w:val="16"/>
    </w:rPr>
  </w:style>
  <w:style w:type="paragraph" w:styleId="Kommentaaritekst">
    <w:name w:val="annotation text"/>
    <w:basedOn w:val="Normaallaad"/>
    <w:link w:val="KommentaaritekstMrk"/>
    <w:uiPriority w:val="99"/>
    <w:semiHidden/>
    <w:unhideWhenUsed/>
    <w:rsid w:val="0065216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5216D"/>
    <w:rPr>
      <w:rFonts w:ascii="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65216D"/>
    <w:rPr>
      <w:b/>
      <w:bCs/>
    </w:rPr>
  </w:style>
  <w:style w:type="character" w:customStyle="1" w:styleId="KommentaariteemaMrk">
    <w:name w:val="Kommentaari teema Märk"/>
    <w:basedOn w:val="KommentaaritekstMrk"/>
    <w:link w:val="Kommentaariteema"/>
    <w:uiPriority w:val="99"/>
    <w:semiHidden/>
    <w:rsid w:val="0065216D"/>
    <w:rPr>
      <w:rFonts w:ascii="Times New Roman" w:hAnsi="Times New Roman"/>
      <w:b/>
      <w:bCs/>
      <w:lang w:eastAsia="en-US"/>
    </w:rPr>
  </w:style>
  <w:style w:type="character" w:customStyle="1" w:styleId="Pealkiri4Mrk">
    <w:name w:val="Pealkiri 4 Märk"/>
    <w:basedOn w:val="Liguvaikefont"/>
    <w:link w:val="Pealkiri4"/>
    <w:uiPriority w:val="9"/>
    <w:rsid w:val="00AC31D9"/>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56729"/>
    <w:pPr>
      <w:spacing w:after="200" w:line="276" w:lineRule="auto"/>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4C3896"/>
    <w:pPr>
      <w:keepNext/>
      <w:numPr>
        <w:numId w:val="2"/>
      </w:numPr>
      <w:spacing w:before="240" w:after="60"/>
      <w:outlineLvl w:val="0"/>
    </w:pPr>
    <w:rPr>
      <w:rFonts w:eastAsia="Times New Roman"/>
      <w:b/>
      <w:bCs/>
      <w:kern w:val="32"/>
      <w:sz w:val="28"/>
      <w:szCs w:val="32"/>
    </w:rPr>
  </w:style>
  <w:style w:type="paragraph" w:styleId="Pealkiri2">
    <w:name w:val="heading 2"/>
    <w:basedOn w:val="Normaallaad"/>
    <w:next w:val="Normaallaad"/>
    <w:link w:val="Pealkiri2Mrk"/>
    <w:uiPriority w:val="9"/>
    <w:unhideWhenUsed/>
    <w:qFormat/>
    <w:rsid w:val="000167F5"/>
    <w:pPr>
      <w:keepNext/>
      <w:numPr>
        <w:ilvl w:val="1"/>
        <w:numId w:val="1"/>
      </w:numPr>
      <w:spacing w:before="240" w:after="240"/>
      <w:outlineLvl w:val="1"/>
    </w:pPr>
    <w:rPr>
      <w:rFonts w:eastAsia="Times New Roman"/>
      <w:b/>
      <w:bCs/>
      <w:iCs/>
      <w:szCs w:val="28"/>
    </w:rPr>
  </w:style>
  <w:style w:type="paragraph" w:styleId="Pealkiri3">
    <w:name w:val="heading 3"/>
    <w:basedOn w:val="Normaallaad"/>
    <w:next w:val="Normaallaad"/>
    <w:link w:val="Pealkiri3Mrk"/>
    <w:uiPriority w:val="9"/>
    <w:unhideWhenUsed/>
    <w:qFormat/>
    <w:rsid w:val="005D75BA"/>
    <w:pPr>
      <w:keepNext/>
      <w:spacing w:before="240" w:after="60"/>
      <w:outlineLvl w:val="2"/>
    </w:pPr>
    <w:rPr>
      <w:rFonts w:ascii="Cambria" w:eastAsia="Times New Roman" w:hAnsi="Cambria"/>
      <w:b/>
      <w:bCs/>
      <w:sz w:val="26"/>
      <w:szCs w:val="26"/>
    </w:rPr>
  </w:style>
  <w:style w:type="paragraph" w:styleId="Pealkiri4">
    <w:name w:val="heading 4"/>
    <w:basedOn w:val="Normaallaad"/>
    <w:next w:val="Normaallaad"/>
    <w:link w:val="Pealkiri4Mrk"/>
    <w:uiPriority w:val="9"/>
    <w:unhideWhenUsed/>
    <w:qFormat/>
    <w:rsid w:val="00AC31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4C3896"/>
    <w:rPr>
      <w:rFonts w:ascii="Times New Roman" w:eastAsia="Times New Roman" w:hAnsi="Times New Roman"/>
      <w:b/>
      <w:bCs/>
      <w:kern w:val="32"/>
      <w:sz w:val="28"/>
      <w:szCs w:val="32"/>
      <w:lang w:eastAsia="en-US"/>
    </w:rPr>
  </w:style>
  <w:style w:type="character" w:customStyle="1" w:styleId="Pealkiri2Mrk">
    <w:name w:val="Pealkiri 2 Märk"/>
    <w:link w:val="Pealkiri2"/>
    <w:uiPriority w:val="9"/>
    <w:rsid w:val="000167F5"/>
    <w:rPr>
      <w:rFonts w:ascii="Times New Roman" w:eastAsia="Times New Roman" w:hAnsi="Times New Roman"/>
      <w:b/>
      <w:bCs/>
      <w:iCs/>
      <w:sz w:val="22"/>
      <w:szCs w:val="28"/>
      <w:lang w:eastAsia="en-US"/>
    </w:rPr>
  </w:style>
  <w:style w:type="character" w:customStyle="1" w:styleId="Pealkiri3Mrk">
    <w:name w:val="Pealkiri 3 Märk"/>
    <w:link w:val="Pealkiri3"/>
    <w:uiPriority w:val="9"/>
    <w:rsid w:val="005D75BA"/>
    <w:rPr>
      <w:rFonts w:ascii="Cambria" w:eastAsia="Times New Roman" w:hAnsi="Cambria" w:cs="Times New Roman"/>
      <w:b/>
      <w:bCs/>
      <w:sz w:val="26"/>
      <w:szCs w:val="26"/>
      <w:lang w:eastAsia="en-US"/>
    </w:rPr>
  </w:style>
  <w:style w:type="paragraph" w:styleId="Pis">
    <w:name w:val="header"/>
    <w:basedOn w:val="Normaallaad"/>
    <w:link w:val="PisMrk"/>
    <w:uiPriority w:val="99"/>
    <w:unhideWhenUsed/>
    <w:rsid w:val="005402EF"/>
    <w:pPr>
      <w:tabs>
        <w:tab w:val="center" w:pos="4513"/>
        <w:tab w:val="right" w:pos="9026"/>
      </w:tabs>
    </w:pPr>
  </w:style>
  <w:style w:type="character" w:customStyle="1" w:styleId="PisMrk">
    <w:name w:val="Päis Märk"/>
    <w:link w:val="Pis"/>
    <w:uiPriority w:val="99"/>
    <w:rsid w:val="005402EF"/>
    <w:rPr>
      <w:sz w:val="22"/>
      <w:szCs w:val="22"/>
      <w:lang w:eastAsia="en-US"/>
    </w:rPr>
  </w:style>
  <w:style w:type="paragraph" w:styleId="Jalus">
    <w:name w:val="footer"/>
    <w:basedOn w:val="Normaallaad"/>
    <w:link w:val="JalusMrk"/>
    <w:uiPriority w:val="99"/>
    <w:unhideWhenUsed/>
    <w:rsid w:val="005402EF"/>
    <w:pPr>
      <w:tabs>
        <w:tab w:val="center" w:pos="4513"/>
        <w:tab w:val="right" w:pos="9026"/>
      </w:tabs>
    </w:pPr>
  </w:style>
  <w:style w:type="character" w:customStyle="1" w:styleId="JalusMrk">
    <w:name w:val="Jalus Märk"/>
    <w:link w:val="Jalus"/>
    <w:uiPriority w:val="99"/>
    <w:rsid w:val="005402EF"/>
    <w:rPr>
      <w:sz w:val="22"/>
      <w:szCs w:val="22"/>
      <w:lang w:eastAsia="en-US"/>
    </w:rPr>
  </w:style>
  <w:style w:type="paragraph" w:styleId="Jutumullitekst">
    <w:name w:val="Balloon Text"/>
    <w:basedOn w:val="Normaallaad"/>
    <w:link w:val="JutumullitekstMrk"/>
    <w:uiPriority w:val="99"/>
    <w:semiHidden/>
    <w:unhideWhenUsed/>
    <w:rsid w:val="005402EF"/>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402EF"/>
    <w:rPr>
      <w:rFonts w:ascii="Tahoma" w:hAnsi="Tahoma" w:cs="Tahoma"/>
      <w:sz w:val="16"/>
      <w:szCs w:val="16"/>
      <w:lang w:eastAsia="en-US"/>
    </w:rPr>
  </w:style>
  <w:style w:type="paragraph" w:styleId="Normaallaadveeb">
    <w:name w:val="Normal (Web)"/>
    <w:basedOn w:val="Normaallaad"/>
    <w:uiPriority w:val="99"/>
    <w:unhideWhenUsed/>
    <w:rsid w:val="009F5DE0"/>
    <w:pPr>
      <w:spacing w:before="240" w:after="100" w:afterAutospacing="1" w:line="240" w:lineRule="auto"/>
    </w:pPr>
    <w:rPr>
      <w:rFonts w:eastAsia="Times New Roman"/>
      <w:sz w:val="24"/>
      <w:szCs w:val="24"/>
      <w:lang w:eastAsia="et-EE"/>
    </w:rPr>
  </w:style>
  <w:style w:type="paragraph" w:styleId="Sisukorrapealkiri">
    <w:name w:val="TOC Heading"/>
    <w:basedOn w:val="Pealkiri1"/>
    <w:next w:val="Normaallaad"/>
    <w:uiPriority w:val="39"/>
    <w:semiHidden/>
    <w:unhideWhenUsed/>
    <w:qFormat/>
    <w:rsid w:val="00571F42"/>
    <w:pPr>
      <w:keepLines/>
      <w:spacing w:before="480" w:after="0"/>
      <w:outlineLvl w:val="9"/>
    </w:pPr>
    <w:rPr>
      <w:color w:val="365F91"/>
      <w:kern w:val="0"/>
      <w:szCs w:val="28"/>
      <w:lang w:eastAsia="et-EE"/>
    </w:rPr>
  </w:style>
  <w:style w:type="paragraph" w:styleId="SK1">
    <w:name w:val="toc 1"/>
    <w:basedOn w:val="Normaallaad"/>
    <w:next w:val="Normaallaad"/>
    <w:autoRedefine/>
    <w:uiPriority w:val="39"/>
    <w:unhideWhenUsed/>
    <w:rsid w:val="00FC26FB"/>
    <w:pPr>
      <w:tabs>
        <w:tab w:val="left" w:pos="440"/>
        <w:tab w:val="right" w:leader="dot" w:pos="9016"/>
      </w:tabs>
      <w:spacing w:before="240"/>
    </w:pPr>
  </w:style>
  <w:style w:type="paragraph" w:styleId="SK2">
    <w:name w:val="toc 2"/>
    <w:basedOn w:val="Normaallaad"/>
    <w:next w:val="Normaallaad"/>
    <w:autoRedefine/>
    <w:uiPriority w:val="39"/>
    <w:unhideWhenUsed/>
    <w:rsid w:val="00BC5E15"/>
    <w:pPr>
      <w:tabs>
        <w:tab w:val="left" w:pos="880"/>
        <w:tab w:val="right" w:leader="dot" w:pos="9016"/>
      </w:tabs>
      <w:spacing w:after="0"/>
      <w:ind w:left="426" w:hanging="206"/>
    </w:pPr>
  </w:style>
  <w:style w:type="character" w:styleId="Hperlink">
    <w:name w:val="Hyperlink"/>
    <w:uiPriority w:val="99"/>
    <w:unhideWhenUsed/>
    <w:rsid w:val="00571F42"/>
    <w:rPr>
      <w:color w:val="0000FF"/>
      <w:u w:val="single"/>
    </w:rPr>
  </w:style>
  <w:style w:type="paragraph" w:styleId="Allmrkusetekst">
    <w:name w:val="footnote text"/>
    <w:basedOn w:val="Normaallaad"/>
    <w:link w:val="AllmrkusetekstMrk"/>
    <w:uiPriority w:val="99"/>
    <w:semiHidden/>
    <w:unhideWhenUsed/>
    <w:rsid w:val="00966361"/>
    <w:rPr>
      <w:sz w:val="20"/>
      <w:szCs w:val="20"/>
    </w:rPr>
  </w:style>
  <w:style w:type="character" w:customStyle="1" w:styleId="AllmrkusetekstMrk">
    <w:name w:val="Allmärkuse tekst Märk"/>
    <w:link w:val="Allmrkusetekst"/>
    <w:uiPriority w:val="99"/>
    <w:semiHidden/>
    <w:rsid w:val="00966361"/>
    <w:rPr>
      <w:rFonts w:ascii="Times New Roman" w:hAnsi="Times New Roman"/>
      <w:lang w:eastAsia="en-US"/>
    </w:rPr>
  </w:style>
  <w:style w:type="character" w:styleId="Allmrkuseviide">
    <w:name w:val="footnote reference"/>
    <w:uiPriority w:val="99"/>
    <w:semiHidden/>
    <w:unhideWhenUsed/>
    <w:rsid w:val="00966361"/>
    <w:rPr>
      <w:vertAlign w:val="superscript"/>
    </w:rPr>
  </w:style>
  <w:style w:type="table" w:styleId="Kontuurtabel">
    <w:name w:val="Table Grid"/>
    <w:basedOn w:val="Normaaltabel"/>
    <w:uiPriority w:val="59"/>
    <w:rsid w:val="00E6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eskminevarjustus1rhk5">
    <w:name w:val="Medium Shading 1 Accent 5"/>
    <w:basedOn w:val="Normaaltabel"/>
    <w:uiPriority w:val="63"/>
    <w:rsid w:val="004C099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rhk5">
    <w:name w:val="Light List Accent 5"/>
    <w:basedOn w:val="Normaaltabel"/>
    <w:uiPriority w:val="61"/>
    <w:rsid w:val="00553AC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3B603C"/>
    <w:pPr>
      <w:autoSpaceDE w:val="0"/>
      <w:autoSpaceDN w:val="0"/>
      <w:adjustRightInd w:val="0"/>
    </w:pPr>
    <w:rPr>
      <w:rFonts w:ascii="Times New Roman" w:hAnsi="Times New Roman"/>
      <w:color w:val="000000"/>
      <w:sz w:val="24"/>
      <w:szCs w:val="24"/>
    </w:rPr>
  </w:style>
  <w:style w:type="table" w:styleId="Heleloendrhk3">
    <w:name w:val="Light List Accent 3"/>
    <w:basedOn w:val="Normaaltabel"/>
    <w:uiPriority w:val="61"/>
    <w:rsid w:val="003B603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Kehatekst">
    <w:name w:val="Body Text"/>
    <w:aliases w:val="Body,Tekst,Tekst 12,Body1,Tekst1,Body2,Tekst2,Body3,Tekst3,Mull"/>
    <w:basedOn w:val="Normaallaad"/>
    <w:link w:val="KehatekstMrk"/>
    <w:uiPriority w:val="99"/>
    <w:rsid w:val="00E92960"/>
    <w:pPr>
      <w:spacing w:before="120" w:after="120" w:line="360" w:lineRule="auto"/>
    </w:pPr>
    <w:rPr>
      <w:rFonts w:eastAsia="Times New Roman"/>
      <w:sz w:val="32"/>
      <w:szCs w:val="24"/>
    </w:rPr>
  </w:style>
  <w:style w:type="character" w:customStyle="1" w:styleId="KehatekstMrk">
    <w:name w:val="Kehatekst Märk"/>
    <w:aliases w:val="Body Märk,Tekst Märk,Tekst 12 Märk,Body1 Märk,Tekst1 Märk,Body2 Märk,Tekst2 Märk,Body3 Märk,Tekst3 Märk,Mull Märk"/>
    <w:link w:val="Kehatekst"/>
    <w:uiPriority w:val="99"/>
    <w:rsid w:val="00E92960"/>
    <w:rPr>
      <w:rFonts w:ascii="Times New Roman" w:eastAsia="Times New Roman" w:hAnsi="Times New Roman"/>
      <w:sz w:val="32"/>
      <w:szCs w:val="24"/>
      <w:lang w:eastAsia="en-US"/>
    </w:rPr>
  </w:style>
  <w:style w:type="character" w:styleId="Klastatudhperlink">
    <w:name w:val="FollowedHyperlink"/>
    <w:uiPriority w:val="99"/>
    <w:semiHidden/>
    <w:unhideWhenUsed/>
    <w:rsid w:val="007A5A58"/>
    <w:rPr>
      <w:color w:val="800080"/>
      <w:u w:val="single"/>
    </w:rPr>
  </w:style>
  <w:style w:type="character" w:styleId="Kommentaariviide">
    <w:name w:val="annotation reference"/>
    <w:basedOn w:val="Liguvaikefont"/>
    <w:uiPriority w:val="99"/>
    <w:semiHidden/>
    <w:unhideWhenUsed/>
    <w:rsid w:val="0065216D"/>
    <w:rPr>
      <w:sz w:val="16"/>
      <w:szCs w:val="16"/>
    </w:rPr>
  </w:style>
  <w:style w:type="paragraph" w:styleId="Kommentaaritekst">
    <w:name w:val="annotation text"/>
    <w:basedOn w:val="Normaallaad"/>
    <w:link w:val="KommentaaritekstMrk"/>
    <w:uiPriority w:val="99"/>
    <w:semiHidden/>
    <w:unhideWhenUsed/>
    <w:rsid w:val="0065216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5216D"/>
    <w:rPr>
      <w:rFonts w:ascii="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65216D"/>
    <w:rPr>
      <w:b/>
      <w:bCs/>
    </w:rPr>
  </w:style>
  <w:style w:type="character" w:customStyle="1" w:styleId="KommentaariteemaMrk">
    <w:name w:val="Kommentaari teema Märk"/>
    <w:basedOn w:val="KommentaaritekstMrk"/>
    <w:link w:val="Kommentaariteema"/>
    <w:uiPriority w:val="99"/>
    <w:semiHidden/>
    <w:rsid w:val="0065216D"/>
    <w:rPr>
      <w:rFonts w:ascii="Times New Roman" w:hAnsi="Times New Roman"/>
      <w:b/>
      <w:bCs/>
      <w:lang w:eastAsia="en-US"/>
    </w:rPr>
  </w:style>
  <w:style w:type="character" w:customStyle="1" w:styleId="Pealkiri4Mrk">
    <w:name w:val="Pealkiri 4 Märk"/>
    <w:basedOn w:val="Liguvaikefont"/>
    <w:link w:val="Pealkiri4"/>
    <w:uiPriority w:val="9"/>
    <w:rsid w:val="00AC31D9"/>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8053">
      <w:bodyDiv w:val="1"/>
      <w:marLeft w:val="0"/>
      <w:marRight w:val="0"/>
      <w:marTop w:val="0"/>
      <w:marBottom w:val="0"/>
      <w:divBdr>
        <w:top w:val="none" w:sz="0" w:space="0" w:color="auto"/>
        <w:left w:val="none" w:sz="0" w:space="0" w:color="auto"/>
        <w:bottom w:val="none" w:sz="0" w:space="0" w:color="auto"/>
        <w:right w:val="none" w:sz="0" w:space="0" w:color="auto"/>
      </w:divBdr>
    </w:div>
    <w:div w:id="91437946">
      <w:bodyDiv w:val="1"/>
      <w:marLeft w:val="0"/>
      <w:marRight w:val="0"/>
      <w:marTop w:val="0"/>
      <w:marBottom w:val="0"/>
      <w:divBdr>
        <w:top w:val="none" w:sz="0" w:space="0" w:color="auto"/>
        <w:left w:val="none" w:sz="0" w:space="0" w:color="auto"/>
        <w:bottom w:val="none" w:sz="0" w:space="0" w:color="auto"/>
        <w:right w:val="none" w:sz="0" w:space="0" w:color="auto"/>
      </w:divBdr>
    </w:div>
    <w:div w:id="157699286">
      <w:bodyDiv w:val="1"/>
      <w:marLeft w:val="0"/>
      <w:marRight w:val="0"/>
      <w:marTop w:val="0"/>
      <w:marBottom w:val="0"/>
      <w:divBdr>
        <w:top w:val="none" w:sz="0" w:space="0" w:color="auto"/>
        <w:left w:val="none" w:sz="0" w:space="0" w:color="auto"/>
        <w:bottom w:val="none" w:sz="0" w:space="0" w:color="auto"/>
        <w:right w:val="none" w:sz="0" w:space="0" w:color="auto"/>
      </w:divBdr>
    </w:div>
    <w:div w:id="163325141">
      <w:bodyDiv w:val="1"/>
      <w:marLeft w:val="0"/>
      <w:marRight w:val="0"/>
      <w:marTop w:val="0"/>
      <w:marBottom w:val="0"/>
      <w:divBdr>
        <w:top w:val="none" w:sz="0" w:space="0" w:color="auto"/>
        <w:left w:val="none" w:sz="0" w:space="0" w:color="auto"/>
        <w:bottom w:val="none" w:sz="0" w:space="0" w:color="auto"/>
        <w:right w:val="none" w:sz="0" w:space="0" w:color="auto"/>
      </w:divBdr>
    </w:div>
    <w:div w:id="175196904">
      <w:bodyDiv w:val="1"/>
      <w:marLeft w:val="0"/>
      <w:marRight w:val="0"/>
      <w:marTop w:val="0"/>
      <w:marBottom w:val="0"/>
      <w:divBdr>
        <w:top w:val="none" w:sz="0" w:space="0" w:color="auto"/>
        <w:left w:val="none" w:sz="0" w:space="0" w:color="auto"/>
        <w:bottom w:val="none" w:sz="0" w:space="0" w:color="auto"/>
        <w:right w:val="none" w:sz="0" w:space="0" w:color="auto"/>
      </w:divBdr>
    </w:div>
    <w:div w:id="222257081">
      <w:bodyDiv w:val="1"/>
      <w:marLeft w:val="0"/>
      <w:marRight w:val="0"/>
      <w:marTop w:val="0"/>
      <w:marBottom w:val="0"/>
      <w:divBdr>
        <w:top w:val="none" w:sz="0" w:space="0" w:color="auto"/>
        <w:left w:val="none" w:sz="0" w:space="0" w:color="auto"/>
        <w:bottom w:val="none" w:sz="0" w:space="0" w:color="auto"/>
        <w:right w:val="none" w:sz="0" w:space="0" w:color="auto"/>
      </w:divBdr>
    </w:div>
    <w:div w:id="318508923">
      <w:bodyDiv w:val="1"/>
      <w:marLeft w:val="0"/>
      <w:marRight w:val="0"/>
      <w:marTop w:val="0"/>
      <w:marBottom w:val="0"/>
      <w:divBdr>
        <w:top w:val="none" w:sz="0" w:space="0" w:color="auto"/>
        <w:left w:val="none" w:sz="0" w:space="0" w:color="auto"/>
        <w:bottom w:val="none" w:sz="0" w:space="0" w:color="auto"/>
        <w:right w:val="none" w:sz="0" w:space="0" w:color="auto"/>
      </w:divBdr>
    </w:div>
    <w:div w:id="322859758">
      <w:bodyDiv w:val="1"/>
      <w:marLeft w:val="0"/>
      <w:marRight w:val="0"/>
      <w:marTop w:val="0"/>
      <w:marBottom w:val="0"/>
      <w:divBdr>
        <w:top w:val="none" w:sz="0" w:space="0" w:color="auto"/>
        <w:left w:val="none" w:sz="0" w:space="0" w:color="auto"/>
        <w:bottom w:val="none" w:sz="0" w:space="0" w:color="auto"/>
        <w:right w:val="none" w:sz="0" w:space="0" w:color="auto"/>
      </w:divBdr>
    </w:div>
    <w:div w:id="353923079">
      <w:bodyDiv w:val="1"/>
      <w:marLeft w:val="0"/>
      <w:marRight w:val="0"/>
      <w:marTop w:val="0"/>
      <w:marBottom w:val="0"/>
      <w:divBdr>
        <w:top w:val="none" w:sz="0" w:space="0" w:color="auto"/>
        <w:left w:val="none" w:sz="0" w:space="0" w:color="auto"/>
        <w:bottom w:val="none" w:sz="0" w:space="0" w:color="auto"/>
        <w:right w:val="none" w:sz="0" w:space="0" w:color="auto"/>
      </w:divBdr>
    </w:div>
    <w:div w:id="379674749">
      <w:bodyDiv w:val="1"/>
      <w:marLeft w:val="0"/>
      <w:marRight w:val="0"/>
      <w:marTop w:val="0"/>
      <w:marBottom w:val="0"/>
      <w:divBdr>
        <w:top w:val="none" w:sz="0" w:space="0" w:color="auto"/>
        <w:left w:val="none" w:sz="0" w:space="0" w:color="auto"/>
        <w:bottom w:val="none" w:sz="0" w:space="0" w:color="auto"/>
        <w:right w:val="none" w:sz="0" w:space="0" w:color="auto"/>
      </w:divBdr>
    </w:div>
    <w:div w:id="380982711">
      <w:bodyDiv w:val="1"/>
      <w:marLeft w:val="0"/>
      <w:marRight w:val="0"/>
      <w:marTop w:val="0"/>
      <w:marBottom w:val="0"/>
      <w:divBdr>
        <w:top w:val="none" w:sz="0" w:space="0" w:color="auto"/>
        <w:left w:val="none" w:sz="0" w:space="0" w:color="auto"/>
        <w:bottom w:val="none" w:sz="0" w:space="0" w:color="auto"/>
        <w:right w:val="none" w:sz="0" w:space="0" w:color="auto"/>
      </w:divBdr>
    </w:div>
    <w:div w:id="392778759">
      <w:bodyDiv w:val="1"/>
      <w:marLeft w:val="0"/>
      <w:marRight w:val="0"/>
      <w:marTop w:val="0"/>
      <w:marBottom w:val="0"/>
      <w:divBdr>
        <w:top w:val="none" w:sz="0" w:space="0" w:color="auto"/>
        <w:left w:val="none" w:sz="0" w:space="0" w:color="auto"/>
        <w:bottom w:val="none" w:sz="0" w:space="0" w:color="auto"/>
        <w:right w:val="none" w:sz="0" w:space="0" w:color="auto"/>
      </w:divBdr>
    </w:div>
    <w:div w:id="416486996">
      <w:bodyDiv w:val="1"/>
      <w:marLeft w:val="0"/>
      <w:marRight w:val="0"/>
      <w:marTop w:val="0"/>
      <w:marBottom w:val="0"/>
      <w:divBdr>
        <w:top w:val="none" w:sz="0" w:space="0" w:color="auto"/>
        <w:left w:val="none" w:sz="0" w:space="0" w:color="auto"/>
        <w:bottom w:val="none" w:sz="0" w:space="0" w:color="auto"/>
        <w:right w:val="none" w:sz="0" w:space="0" w:color="auto"/>
      </w:divBdr>
      <w:divsChild>
        <w:div w:id="516961901">
          <w:marLeft w:val="1253"/>
          <w:marRight w:val="0"/>
          <w:marTop w:val="0"/>
          <w:marBottom w:val="0"/>
          <w:divBdr>
            <w:top w:val="none" w:sz="0" w:space="0" w:color="auto"/>
            <w:left w:val="none" w:sz="0" w:space="0" w:color="auto"/>
            <w:bottom w:val="none" w:sz="0" w:space="0" w:color="auto"/>
            <w:right w:val="none" w:sz="0" w:space="0" w:color="auto"/>
          </w:divBdr>
        </w:div>
      </w:divsChild>
    </w:div>
    <w:div w:id="421341637">
      <w:bodyDiv w:val="1"/>
      <w:marLeft w:val="0"/>
      <w:marRight w:val="0"/>
      <w:marTop w:val="0"/>
      <w:marBottom w:val="0"/>
      <w:divBdr>
        <w:top w:val="none" w:sz="0" w:space="0" w:color="auto"/>
        <w:left w:val="none" w:sz="0" w:space="0" w:color="auto"/>
        <w:bottom w:val="none" w:sz="0" w:space="0" w:color="auto"/>
        <w:right w:val="none" w:sz="0" w:space="0" w:color="auto"/>
      </w:divBdr>
    </w:div>
    <w:div w:id="448937629">
      <w:bodyDiv w:val="1"/>
      <w:marLeft w:val="0"/>
      <w:marRight w:val="0"/>
      <w:marTop w:val="0"/>
      <w:marBottom w:val="0"/>
      <w:divBdr>
        <w:top w:val="none" w:sz="0" w:space="0" w:color="auto"/>
        <w:left w:val="none" w:sz="0" w:space="0" w:color="auto"/>
        <w:bottom w:val="none" w:sz="0" w:space="0" w:color="auto"/>
        <w:right w:val="none" w:sz="0" w:space="0" w:color="auto"/>
      </w:divBdr>
    </w:div>
    <w:div w:id="561867340">
      <w:bodyDiv w:val="1"/>
      <w:marLeft w:val="0"/>
      <w:marRight w:val="0"/>
      <w:marTop w:val="0"/>
      <w:marBottom w:val="0"/>
      <w:divBdr>
        <w:top w:val="none" w:sz="0" w:space="0" w:color="auto"/>
        <w:left w:val="none" w:sz="0" w:space="0" w:color="auto"/>
        <w:bottom w:val="none" w:sz="0" w:space="0" w:color="auto"/>
        <w:right w:val="none" w:sz="0" w:space="0" w:color="auto"/>
      </w:divBdr>
      <w:divsChild>
        <w:div w:id="458912170">
          <w:marLeft w:val="0"/>
          <w:marRight w:val="0"/>
          <w:marTop w:val="0"/>
          <w:marBottom w:val="0"/>
          <w:divBdr>
            <w:top w:val="none" w:sz="0" w:space="0" w:color="auto"/>
            <w:left w:val="none" w:sz="0" w:space="0" w:color="auto"/>
            <w:bottom w:val="none" w:sz="0" w:space="0" w:color="auto"/>
            <w:right w:val="none" w:sz="0" w:space="0" w:color="auto"/>
          </w:divBdr>
          <w:divsChild>
            <w:div w:id="2140757046">
              <w:marLeft w:val="0"/>
              <w:marRight w:val="0"/>
              <w:marTop w:val="0"/>
              <w:marBottom w:val="0"/>
              <w:divBdr>
                <w:top w:val="none" w:sz="0" w:space="0" w:color="auto"/>
                <w:left w:val="none" w:sz="0" w:space="0" w:color="auto"/>
                <w:bottom w:val="none" w:sz="0" w:space="0" w:color="auto"/>
                <w:right w:val="none" w:sz="0" w:space="0" w:color="auto"/>
              </w:divBdr>
              <w:divsChild>
                <w:div w:id="1112631713">
                  <w:marLeft w:val="0"/>
                  <w:marRight w:val="0"/>
                  <w:marTop w:val="0"/>
                  <w:marBottom w:val="0"/>
                  <w:divBdr>
                    <w:top w:val="none" w:sz="0" w:space="0" w:color="auto"/>
                    <w:left w:val="none" w:sz="0" w:space="0" w:color="auto"/>
                    <w:bottom w:val="none" w:sz="0" w:space="0" w:color="auto"/>
                    <w:right w:val="none" w:sz="0" w:space="0" w:color="auto"/>
                  </w:divBdr>
                  <w:divsChild>
                    <w:div w:id="2643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6691">
      <w:bodyDiv w:val="1"/>
      <w:marLeft w:val="0"/>
      <w:marRight w:val="0"/>
      <w:marTop w:val="0"/>
      <w:marBottom w:val="0"/>
      <w:divBdr>
        <w:top w:val="none" w:sz="0" w:space="0" w:color="auto"/>
        <w:left w:val="none" w:sz="0" w:space="0" w:color="auto"/>
        <w:bottom w:val="none" w:sz="0" w:space="0" w:color="auto"/>
        <w:right w:val="none" w:sz="0" w:space="0" w:color="auto"/>
      </w:divBdr>
    </w:div>
    <w:div w:id="568809389">
      <w:bodyDiv w:val="1"/>
      <w:marLeft w:val="0"/>
      <w:marRight w:val="0"/>
      <w:marTop w:val="0"/>
      <w:marBottom w:val="0"/>
      <w:divBdr>
        <w:top w:val="none" w:sz="0" w:space="0" w:color="auto"/>
        <w:left w:val="none" w:sz="0" w:space="0" w:color="auto"/>
        <w:bottom w:val="none" w:sz="0" w:space="0" w:color="auto"/>
        <w:right w:val="none" w:sz="0" w:space="0" w:color="auto"/>
      </w:divBdr>
    </w:div>
    <w:div w:id="579608470">
      <w:bodyDiv w:val="1"/>
      <w:marLeft w:val="0"/>
      <w:marRight w:val="0"/>
      <w:marTop w:val="0"/>
      <w:marBottom w:val="0"/>
      <w:divBdr>
        <w:top w:val="none" w:sz="0" w:space="0" w:color="auto"/>
        <w:left w:val="none" w:sz="0" w:space="0" w:color="auto"/>
        <w:bottom w:val="none" w:sz="0" w:space="0" w:color="auto"/>
        <w:right w:val="none" w:sz="0" w:space="0" w:color="auto"/>
      </w:divBdr>
    </w:div>
    <w:div w:id="596599916">
      <w:bodyDiv w:val="1"/>
      <w:marLeft w:val="0"/>
      <w:marRight w:val="0"/>
      <w:marTop w:val="0"/>
      <w:marBottom w:val="0"/>
      <w:divBdr>
        <w:top w:val="none" w:sz="0" w:space="0" w:color="auto"/>
        <w:left w:val="none" w:sz="0" w:space="0" w:color="auto"/>
        <w:bottom w:val="none" w:sz="0" w:space="0" w:color="auto"/>
        <w:right w:val="none" w:sz="0" w:space="0" w:color="auto"/>
      </w:divBdr>
    </w:div>
    <w:div w:id="620919011">
      <w:bodyDiv w:val="1"/>
      <w:marLeft w:val="0"/>
      <w:marRight w:val="0"/>
      <w:marTop w:val="0"/>
      <w:marBottom w:val="0"/>
      <w:divBdr>
        <w:top w:val="none" w:sz="0" w:space="0" w:color="auto"/>
        <w:left w:val="none" w:sz="0" w:space="0" w:color="auto"/>
        <w:bottom w:val="none" w:sz="0" w:space="0" w:color="auto"/>
        <w:right w:val="none" w:sz="0" w:space="0" w:color="auto"/>
      </w:divBdr>
    </w:div>
    <w:div w:id="722758643">
      <w:bodyDiv w:val="1"/>
      <w:marLeft w:val="0"/>
      <w:marRight w:val="0"/>
      <w:marTop w:val="0"/>
      <w:marBottom w:val="0"/>
      <w:divBdr>
        <w:top w:val="none" w:sz="0" w:space="0" w:color="auto"/>
        <w:left w:val="none" w:sz="0" w:space="0" w:color="auto"/>
        <w:bottom w:val="none" w:sz="0" w:space="0" w:color="auto"/>
        <w:right w:val="none" w:sz="0" w:space="0" w:color="auto"/>
      </w:divBdr>
    </w:div>
    <w:div w:id="744229258">
      <w:bodyDiv w:val="1"/>
      <w:marLeft w:val="0"/>
      <w:marRight w:val="0"/>
      <w:marTop w:val="0"/>
      <w:marBottom w:val="0"/>
      <w:divBdr>
        <w:top w:val="none" w:sz="0" w:space="0" w:color="auto"/>
        <w:left w:val="none" w:sz="0" w:space="0" w:color="auto"/>
        <w:bottom w:val="none" w:sz="0" w:space="0" w:color="auto"/>
        <w:right w:val="none" w:sz="0" w:space="0" w:color="auto"/>
      </w:divBdr>
    </w:div>
    <w:div w:id="801928118">
      <w:bodyDiv w:val="1"/>
      <w:marLeft w:val="0"/>
      <w:marRight w:val="0"/>
      <w:marTop w:val="0"/>
      <w:marBottom w:val="0"/>
      <w:divBdr>
        <w:top w:val="none" w:sz="0" w:space="0" w:color="auto"/>
        <w:left w:val="none" w:sz="0" w:space="0" w:color="auto"/>
        <w:bottom w:val="none" w:sz="0" w:space="0" w:color="auto"/>
        <w:right w:val="none" w:sz="0" w:space="0" w:color="auto"/>
      </w:divBdr>
    </w:div>
    <w:div w:id="874464607">
      <w:bodyDiv w:val="1"/>
      <w:marLeft w:val="0"/>
      <w:marRight w:val="0"/>
      <w:marTop w:val="0"/>
      <w:marBottom w:val="0"/>
      <w:divBdr>
        <w:top w:val="none" w:sz="0" w:space="0" w:color="auto"/>
        <w:left w:val="none" w:sz="0" w:space="0" w:color="auto"/>
        <w:bottom w:val="none" w:sz="0" w:space="0" w:color="auto"/>
        <w:right w:val="none" w:sz="0" w:space="0" w:color="auto"/>
      </w:divBdr>
    </w:div>
    <w:div w:id="899246315">
      <w:bodyDiv w:val="1"/>
      <w:marLeft w:val="0"/>
      <w:marRight w:val="0"/>
      <w:marTop w:val="0"/>
      <w:marBottom w:val="0"/>
      <w:divBdr>
        <w:top w:val="none" w:sz="0" w:space="0" w:color="auto"/>
        <w:left w:val="none" w:sz="0" w:space="0" w:color="auto"/>
        <w:bottom w:val="none" w:sz="0" w:space="0" w:color="auto"/>
        <w:right w:val="none" w:sz="0" w:space="0" w:color="auto"/>
      </w:divBdr>
    </w:div>
    <w:div w:id="932014968">
      <w:bodyDiv w:val="1"/>
      <w:marLeft w:val="0"/>
      <w:marRight w:val="0"/>
      <w:marTop w:val="0"/>
      <w:marBottom w:val="0"/>
      <w:divBdr>
        <w:top w:val="none" w:sz="0" w:space="0" w:color="auto"/>
        <w:left w:val="none" w:sz="0" w:space="0" w:color="auto"/>
        <w:bottom w:val="none" w:sz="0" w:space="0" w:color="auto"/>
        <w:right w:val="none" w:sz="0" w:space="0" w:color="auto"/>
      </w:divBdr>
    </w:div>
    <w:div w:id="935526886">
      <w:bodyDiv w:val="1"/>
      <w:marLeft w:val="0"/>
      <w:marRight w:val="0"/>
      <w:marTop w:val="0"/>
      <w:marBottom w:val="0"/>
      <w:divBdr>
        <w:top w:val="none" w:sz="0" w:space="0" w:color="auto"/>
        <w:left w:val="none" w:sz="0" w:space="0" w:color="auto"/>
        <w:bottom w:val="none" w:sz="0" w:space="0" w:color="auto"/>
        <w:right w:val="none" w:sz="0" w:space="0" w:color="auto"/>
      </w:divBdr>
    </w:div>
    <w:div w:id="938368609">
      <w:bodyDiv w:val="1"/>
      <w:marLeft w:val="0"/>
      <w:marRight w:val="0"/>
      <w:marTop w:val="0"/>
      <w:marBottom w:val="0"/>
      <w:divBdr>
        <w:top w:val="none" w:sz="0" w:space="0" w:color="auto"/>
        <w:left w:val="none" w:sz="0" w:space="0" w:color="auto"/>
        <w:bottom w:val="none" w:sz="0" w:space="0" w:color="auto"/>
        <w:right w:val="none" w:sz="0" w:space="0" w:color="auto"/>
      </w:divBdr>
    </w:div>
    <w:div w:id="981809460">
      <w:bodyDiv w:val="1"/>
      <w:marLeft w:val="0"/>
      <w:marRight w:val="0"/>
      <w:marTop w:val="0"/>
      <w:marBottom w:val="0"/>
      <w:divBdr>
        <w:top w:val="none" w:sz="0" w:space="0" w:color="auto"/>
        <w:left w:val="none" w:sz="0" w:space="0" w:color="auto"/>
        <w:bottom w:val="none" w:sz="0" w:space="0" w:color="auto"/>
        <w:right w:val="none" w:sz="0" w:space="0" w:color="auto"/>
      </w:divBdr>
    </w:div>
    <w:div w:id="984043028">
      <w:bodyDiv w:val="1"/>
      <w:marLeft w:val="0"/>
      <w:marRight w:val="0"/>
      <w:marTop w:val="0"/>
      <w:marBottom w:val="0"/>
      <w:divBdr>
        <w:top w:val="none" w:sz="0" w:space="0" w:color="auto"/>
        <w:left w:val="none" w:sz="0" w:space="0" w:color="auto"/>
        <w:bottom w:val="none" w:sz="0" w:space="0" w:color="auto"/>
        <w:right w:val="none" w:sz="0" w:space="0" w:color="auto"/>
      </w:divBdr>
    </w:div>
    <w:div w:id="1067414193">
      <w:bodyDiv w:val="1"/>
      <w:marLeft w:val="0"/>
      <w:marRight w:val="0"/>
      <w:marTop w:val="0"/>
      <w:marBottom w:val="0"/>
      <w:divBdr>
        <w:top w:val="none" w:sz="0" w:space="0" w:color="auto"/>
        <w:left w:val="none" w:sz="0" w:space="0" w:color="auto"/>
        <w:bottom w:val="none" w:sz="0" w:space="0" w:color="auto"/>
        <w:right w:val="none" w:sz="0" w:space="0" w:color="auto"/>
      </w:divBdr>
    </w:div>
    <w:div w:id="1073116789">
      <w:bodyDiv w:val="1"/>
      <w:marLeft w:val="0"/>
      <w:marRight w:val="0"/>
      <w:marTop w:val="0"/>
      <w:marBottom w:val="0"/>
      <w:divBdr>
        <w:top w:val="none" w:sz="0" w:space="0" w:color="auto"/>
        <w:left w:val="none" w:sz="0" w:space="0" w:color="auto"/>
        <w:bottom w:val="none" w:sz="0" w:space="0" w:color="auto"/>
        <w:right w:val="none" w:sz="0" w:space="0" w:color="auto"/>
      </w:divBdr>
    </w:div>
    <w:div w:id="1185709431">
      <w:bodyDiv w:val="1"/>
      <w:marLeft w:val="0"/>
      <w:marRight w:val="0"/>
      <w:marTop w:val="0"/>
      <w:marBottom w:val="0"/>
      <w:divBdr>
        <w:top w:val="none" w:sz="0" w:space="0" w:color="auto"/>
        <w:left w:val="none" w:sz="0" w:space="0" w:color="auto"/>
        <w:bottom w:val="none" w:sz="0" w:space="0" w:color="auto"/>
        <w:right w:val="none" w:sz="0" w:space="0" w:color="auto"/>
      </w:divBdr>
    </w:div>
    <w:div w:id="1293828864">
      <w:bodyDiv w:val="1"/>
      <w:marLeft w:val="0"/>
      <w:marRight w:val="0"/>
      <w:marTop w:val="0"/>
      <w:marBottom w:val="0"/>
      <w:divBdr>
        <w:top w:val="none" w:sz="0" w:space="0" w:color="auto"/>
        <w:left w:val="none" w:sz="0" w:space="0" w:color="auto"/>
        <w:bottom w:val="none" w:sz="0" w:space="0" w:color="auto"/>
        <w:right w:val="none" w:sz="0" w:space="0" w:color="auto"/>
      </w:divBdr>
    </w:div>
    <w:div w:id="1298343349">
      <w:bodyDiv w:val="1"/>
      <w:marLeft w:val="0"/>
      <w:marRight w:val="0"/>
      <w:marTop w:val="0"/>
      <w:marBottom w:val="0"/>
      <w:divBdr>
        <w:top w:val="none" w:sz="0" w:space="0" w:color="auto"/>
        <w:left w:val="none" w:sz="0" w:space="0" w:color="auto"/>
        <w:bottom w:val="none" w:sz="0" w:space="0" w:color="auto"/>
        <w:right w:val="none" w:sz="0" w:space="0" w:color="auto"/>
      </w:divBdr>
    </w:div>
    <w:div w:id="1304001835">
      <w:bodyDiv w:val="1"/>
      <w:marLeft w:val="0"/>
      <w:marRight w:val="0"/>
      <w:marTop w:val="0"/>
      <w:marBottom w:val="0"/>
      <w:divBdr>
        <w:top w:val="none" w:sz="0" w:space="0" w:color="auto"/>
        <w:left w:val="none" w:sz="0" w:space="0" w:color="auto"/>
        <w:bottom w:val="none" w:sz="0" w:space="0" w:color="auto"/>
        <w:right w:val="none" w:sz="0" w:space="0" w:color="auto"/>
      </w:divBdr>
    </w:div>
    <w:div w:id="1331249321">
      <w:bodyDiv w:val="1"/>
      <w:marLeft w:val="0"/>
      <w:marRight w:val="0"/>
      <w:marTop w:val="0"/>
      <w:marBottom w:val="0"/>
      <w:divBdr>
        <w:top w:val="none" w:sz="0" w:space="0" w:color="auto"/>
        <w:left w:val="none" w:sz="0" w:space="0" w:color="auto"/>
        <w:bottom w:val="none" w:sz="0" w:space="0" w:color="auto"/>
        <w:right w:val="none" w:sz="0" w:space="0" w:color="auto"/>
      </w:divBdr>
    </w:div>
    <w:div w:id="1370031816">
      <w:bodyDiv w:val="1"/>
      <w:marLeft w:val="0"/>
      <w:marRight w:val="0"/>
      <w:marTop w:val="0"/>
      <w:marBottom w:val="0"/>
      <w:divBdr>
        <w:top w:val="none" w:sz="0" w:space="0" w:color="auto"/>
        <w:left w:val="none" w:sz="0" w:space="0" w:color="auto"/>
        <w:bottom w:val="none" w:sz="0" w:space="0" w:color="auto"/>
        <w:right w:val="none" w:sz="0" w:space="0" w:color="auto"/>
      </w:divBdr>
    </w:div>
    <w:div w:id="1381788518">
      <w:bodyDiv w:val="1"/>
      <w:marLeft w:val="0"/>
      <w:marRight w:val="0"/>
      <w:marTop w:val="0"/>
      <w:marBottom w:val="0"/>
      <w:divBdr>
        <w:top w:val="none" w:sz="0" w:space="0" w:color="auto"/>
        <w:left w:val="none" w:sz="0" w:space="0" w:color="auto"/>
        <w:bottom w:val="none" w:sz="0" w:space="0" w:color="auto"/>
        <w:right w:val="none" w:sz="0" w:space="0" w:color="auto"/>
      </w:divBdr>
    </w:div>
    <w:div w:id="1543790023">
      <w:bodyDiv w:val="1"/>
      <w:marLeft w:val="0"/>
      <w:marRight w:val="0"/>
      <w:marTop w:val="0"/>
      <w:marBottom w:val="0"/>
      <w:divBdr>
        <w:top w:val="none" w:sz="0" w:space="0" w:color="auto"/>
        <w:left w:val="none" w:sz="0" w:space="0" w:color="auto"/>
        <w:bottom w:val="none" w:sz="0" w:space="0" w:color="auto"/>
        <w:right w:val="none" w:sz="0" w:space="0" w:color="auto"/>
      </w:divBdr>
    </w:div>
    <w:div w:id="1584683044">
      <w:bodyDiv w:val="1"/>
      <w:marLeft w:val="0"/>
      <w:marRight w:val="0"/>
      <w:marTop w:val="0"/>
      <w:marBottom w:val="0"/>
      <w:divBdr>
        <w:top w:val="none" w:sz="0" w:space="0" w:color="auto"/>
        <w:left w:val="none" w:sz="0" w:space="0" w:color="auto"/>
        <w:bottom w:val="none" w:sz="0" w:space="0" w:color="auto"/>
        <w:right w:val="none" w:sz="0" w:space="0" w:color="auto"/>
      </w:divBdr>
    </w:div>
    <w:div w:id="1617055919">
      <w:bodyDiv w:val="1"/>
      <w:marLeft w:val="0"/>
      <w:marRight w:val="0"/>
      <w:marTop w:val="0"/>
      <w:marBottom w:val="0"/>
      <w:divBdr>
        <w:top w:val="none" w:sz="0" w:space="0" w:color="auto"/>
        <w:left w:val="none" w:sz="0" w:space="0" w:color="auto"/>
        <w:bottom w:val="none" w:sz="0" w:space="0" w:color="auto"/>
        <w:right w:val="none" w:sz="0" w:space="0" w:color="auto"/>
      </w:divBdr>
    </w:div>
    <w:div w:id="1723483722">
      <w:bodyDiv w:val="1"/>
      <w:marLeft w:val="0"/>
      <w:marRight w:val="0"/>
      <w:marTop w:val="0"/>
      <w:marBottom w:val="0"/>
      <w:divBdr>
        <w:top w:val="none" w:sz="0" w:space="0" w:color="auto"/>
        <w:left w:val="none" w:sz="0" w:space="0" w:color="auto"/>
        <w:bottom w:val="none" w:sz="0" w:space="0" w:color="auto"/>
        <w:right w:val="none" w:sz="0" w:space="0" w:color="auto"/>
      </w:divBdr>
    </w:div>
    <w:div w:id="1736585278">
      <w:bodyDiv w:val="1"/>
      <w:marLeft w:val="0"/>
      <w:marRight w:val="0"/>
      <w:marTop w:val="0"/>
      <w:marBottom w:val="0"/>
      <w:divBdr>
        <w:top w:val="none" w:sz="0" w:space="0" w:color="auto"/>
        <w:left w:val="none" w:sz="0" w:space="0" w:color="auto"/>
        <w:bottom w:val="none" w:sz="0" w:space="0" w:color="auto"/>
        <w:right w:val="none" w:sz="0" w:space="0" w:color="auto"/>
      </w:divBdr>
    </w:div>
    <w:div w:id="1778871879">
      <w:bodyDiv w:val="1"/>
      <w:marLeft w:val="0"/>
      <w:marRight w:val="0"/>
      <w:marTop w:val="0"/>
      <w:marBottom w:val="0"/>
      <w:divBdr>
        <w:top w:val="none" w:sz="0" w:space="0" w:color="auto"/>
        <w:left w:val="none" w:sz="0" w:space="0" w:color="auto"/>
        <w:bottom w:val="none" w:sz="0" w:space="0" w:color="auto"/>
        <w:right w:val="none" w:sz="0" w:space="0" w:color="auto"/>
      </w:divBdr>
    </w:div>
    <w:div w:id="1816873246">
      <w:bodyDiv w:val="1"/>
      <w:marLeft w:val="0"/>
      <w:marRight w:val="0"/>
      <w:marTop w:val="0"/>
      <w:marBottom w:val="0"/>
      <w:divBdr>
        <w:top w:val="none" w:sz="0" w:space="0" w:color="auto"/>
        <w:left w:val="none" w:sz="0" w:space="0" w:color="auto"/>
        <w:bottom w:val="none" w:sz="0" w:space="0" w:color="auto"/>
        <w:right w:val="none" w:sz="0" w:space="0" w:color="auto"/>
      </w:divBdr>
    </w:div>
    <w:div w:id="1834955709">
      <w:bodyDiv w:val="1"/>
      <w:marLeft w:val="0"/>
      <w:marRight w:val="0"/>
      <w:marTop w:val="0"/>
      <w:marBottom w:val="0"/>
      <w:divBdr>
        <w:top w:val="none" w:sz="0" w:space="0" w:color="auto"/>
        <w:left w:val="none" w:sz="0" w:space="0" w:color="auto"/>
        <w:bottom w:val="none" w:sz="0" w:space="0" w:color="auto"/>
        <w:right w:val="none" w:sz="0" w:space="0" w:color="auto"/>
      </w:divBdr>
    </w:div>
    <w:div w:id="1882745018">
      <w:bodyDiv w:val="1"/>
      <w:marLeft w:val="0"/>
      <w:marRight w:val="0"/>
      <w:marTop w:val="0"/>
      <w:marBottom w:val="0"/>
      <w:divBdr>
        <w:top w:val="none" w:sz="0" w:space="0" w:color="auto"/>
        <w:left w:val="none" w:sz="0" w:space="0" w:color="auto"/>
        <w:bottom w:val="none" w:sz="0" w:space="0" w:color="auto"/>
        <w:right w:val="none" w:sz="0" w:space="0" w:color="auto"/>
      </w:divBdr>
      <w:divsChild>
        <w:div w:id="831524177">
          <w:marLeft w:val="0"/>
          <w:marRight w:val="0"/>
          <w:marTop w:val="0"/>
          <w:marBottom w:val="0"/>
          <w:divBdr>
            <w:top w:val="none" w:sz="0" w:space="0" w:color="auto"/>
            <w:left w:val="none" w:sz="0" w:space="0" w:color="auto"/>
            <w:bottom w:val="none" w:sz="0" w:space="0" w:color="auto"/>
            <w:right w:val="none" w:sz="0" w:space="0" w:color="auto"/>
          </w:divBdr>
          <w:divsChild>
            <w:div w:id="1413820234">
              <w:marLeft w:val="0"/>
              <w:marRight w:val="0"/>
              <w:marTop w:val="0"/>
              <w:marBottom w:val="0"/>
              <w:divBdr>
                <w:top w:val="none" w:sz="0" w:space="0" w:color="auto"/>
                <w:left w:val="none" w:sz="0" w:space="0" w:color="auto"/>
                <w:bottom w:val="none" w:sz="0" w:space="0" w:color="auto"/>
                <w:right w:val="none" w:sz="0" w:space="0" w:color="auto"/>
              </w:divBdr>
              <w:divsChild>
                <w:div w:id="1875851307">
                  <w:marLeft w:val="0"/>
                  <w:marRight w:val="0"/>
                  <w:marTop w:val="0"/>
                  <w:marBottom w:val="0"/>
                  <w:divBdr>
                    <w:top w:val="none" w:sz="0" w:space="0" w:color="auto"/>
                    <w:left w:val="none" w:sz="0" w:space="0" w:color="auto"/>
                    <w:bottom w:val="none" w:sz="0" w:space="0" w:color="auto"/>
                    <w:right w:val="none" w:sz="0" w:space="0" w:color="auto"/>
                  </w:divBdr>
                  <w:divsChild>
                    <w:div w:id="8435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3200">
      <w:bodyDiv w:val="1"/>
      <w:marLeft w:val="0"/>
      <w:marRight w:val="0"/>
      <w:marTop w:val="0"/>
      <w:marBottom w:val="0"/>
      <w:divBdr>
        <w:top w:val="none" w:sz="0" w:space="0" w:color="auto"/>
        <w:left w:val="none" w:sz="0" w:space="0" w:color="auto"/>
        <w:bottom w:val="none" w:sz="0" w:space="0" w:color="auto"/>
        <w:right w:val="none" w:sz="0" w:space="0" w:color="auto"/>
      </w:divBdr>
    </w:div>
    <w:div w:id="2000385474">
      <w:bodyDiv w:val="1"/>
      <w:marLeft w:val="0"/>
      <w:marRight w:val="0"/>
      <w:marTop w:val="0"/>
      <w:marBottom w:val="0"/>
      <w:divBdr>
        <w:top w:val="none" w:sz="0" w:space="0" w:color="auto"/>
        <w:left w:val="none" w:sz="0" w:space="0" w:color="auto"/>
        <w:bottom w:val="none" w:sz="0" w:space="0" w:color="auto"/>
        <w:right w:val="none" w:sz="0" w:space="0" w:color="auto"/>
      </w:divBdr>
    </w:div>
    <w:div w:id="2016608719">
      <w:bodyDiv w:val="1"/>
      <w:marLeft w:val="0"/>
      <w:marRight w:val="0"/>
      <w:marTop w:val="0"/>
      <w:marBottom w:val="0"/>
      <w:divBdr>
        <w:top w:val="none" w:sz="0" w:space="0" w:color="auto"/>
        <w:left w:val="none" w:sz="0" w:space="0" w:color="auto"/>
        <w:bottom w:val="none" w:sz="0" w:space="0" w:color="auto"/>
        <w:right w:val="none" w:sz="0" w:space="0" w:color="auto"/>
      </w:divBdr>
    </w:div>
    <w:div w:id="2048792748">
      <w:bodyDiv w:val="1"/>
      <w:marLeft w:val="0"/>
      <w:marRight w:val="0"/>
      <w:marTop w:val="0"/>
      <w:marBottom w:val="0"/>
      <w:divBdr>
        <w:top w:val="none" w:sz="0" w:space="0" w:color="auto"/>
        <w:left w:val="none" w:sz="0" w:space="0" w:color="auto"/>
        <w:bottom w:val="none" w:sz="0" w:space="0" w:color="auto"/>
        <w:right w:val="none" w:sz="0" w:space="0" w:color="auto"/>
      </w:divBdr>
    </w:div>
    <w:div w:id="2093702594">
      <w:bodyDiv w:val="1"/>
      <w:marLeft w:val="0"/>
      <w:marRight w:val="0"/>
      <w:marTop w:val="0"/>
      <w:marBottom w:val="0"/>
      <w:divBdr>
        <w:top w:val="none" w:sz="0" w:space="0" w:color="auto"/>
        <w:left w:val="none" w:sz="0" w:space="0" w:color="auto"/>
        <w:bottom w:val="none" w:sz="0" w:space="0" w:color="auto"/>
        <w:right w:val="none" w:sz="0" w:space="0" w:color="auto"/>
      </w:divBdr>
    </w:div>
    <w:div w:id="21086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iigiraha.fin.ee/geoqlik/proxy/QvAJAXZfc/opendoc.htm?document=Riigiraha.qvw&amp;host=local&amp;anonymous=true/" TargetMode="External"/><Relationship Id="rId18" Type="http://schemas.openxmlformats.org/officeDocument/2006/relationships/image" Target="media/image7.png"/><Relationship Id="rId26" Type="http://schemas.openxmlformats.org/officeDocument/2006/relationships/image" Target="media/image15.emf"/><Relationship Id="rId39" Type="http://schemas.openxmlformats.org/officeDocument/2006/relationships/image" Target="media/image24.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19.emf"/><Relationship Id="rId42" Type="http://schemas.openxmlformats.org/officeDocument/2006/relationships/image" Target="media/image27.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fin.ee/kov-eelarved-ulevaated" TargetMode="External"/><Relationship Id="rId25" Type="http://schemas.openxmlformats.org/officeDocument/2006/relationships/image" Target="media/image14.emf"/><Relationship Id="rId33" Type="http://schemas.openxmlformats.org/officeDocument/2006/relationships/image" Target="media/image18.png"/><Relationship Id="rId38"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header" Target="header2.xml"/><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5" Type="http://schemas.openxmlformats.org/officeDocument/2006/relationships/settings" Target="settings.xml"/><Relationship Id="rId15" Type="http://schemas.openxmlformats.org/officeDocument/2006/relationships/hyperlink" Target="https://www.tootukassa.ee/sites/tootukassa.ee/files/tootud_KOV-des%202014%20juuli.xls" TargetMode="External"/><Relationship Id="rId23" Type="http://schemas.openxmlformats.org/officeDocument/2006/relationships/image" Target="media/image12.emf"/><Relationship Id="rId28" Type="http://schemas.openxmlformats.org/officeDocument/2006/relationships/footer" Target="footer1.xml"/><Relationship Id="rId36" Type="http://schemas.openxmlformats.org/officeDocument/2006/relationships/image" Target="media/image21.emf"/><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16.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20.emf"/><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06072011021" TargetMode="External"/><Relationship Id="rId3" Type="http://schemas.openxmlformats.org/officeDocument/2006/relationships/hyperlink" Target="https://www.riigiteataja.ee/akt/405092012018?leiaKehtiv" TargetMode="External"/><Relationship Id="rId7" Type="http://schemas.openxmlformats.org/officeDocument/2006/relationships/hyperlink" Target="http://www.fin.ee/kov-eelarved-ulevaated" TargetMode="External"/><Relationship Id="rId2" Type="http://schemas.openxmlformats.org/officeDocument/2006/relationships/hyperlink" Target="https://www.riigiteataja.ee/akt/130122011056?leiaKehtiv" TargetMode="External"/><Relationship Id="rId1" Type="http://schemas.openxmlformats.org/officeDocument/2006/relationships/hyperlink" Target="https://www.riigiteataja.ee/akt/123122011008?leiaKehtiv" TargetMode="External"/><Relationship Id="rId6" Type="http://schemas.openxmlformats.org/officeDocument/2006/relationships/hyperlink" Target="http://www.fin.ee/majandusprognoosid" TargetMode="External"/><Relationship Id="rId5" Type="http://schemas.openxmlformats.org/officeDocument/2006/relationships/hyperlink" Target="http://www.fin.ee/majandusprognoosid" TargetMode="External"/><Relationship Id="rId10" Type="http://schemas.openxmlformats.org/officeDocument/2006/relationships/hyperlink" Target="https://www.riigiteataja.ee/akt/106072011021" TargetMode="External"/><Relationship Id="rId4" Type="http://schemas.openxmlformats.org/officeDocument/2006/relationships/hyperlink" Target="https://www.riigiteataja.ee/akt/106072011021" TargetMode="External"/><Relationship Id="rId9" Type="http://schemas.openxmlformats.org/officeDocument/2006/relationships/hyperlink" Target="https://www.riigiteataja.ee/akt/106072011021"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79EC-BB2D-489E-972A-11AE5578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4226</Words>
  <Characters>24516</Characters>
  <Application>Microsoft Office Word</Application>
  <DocSecurity>0</DocSecurity>
  <Lines>204</Lines>
  <Paragraphs>57</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Viljandi linna eelarvestrateegia 2013 – 2020 -  I lugemine    Viljandi Linnavolikogu 31.10.2012 määrus nr __</vt:lpstr>
      <vt:lpstr>Viljandi linna eelarvestrateegia 2013 – 2020 -  I lugemine    Viljandi Linnavolikogu 31.10.2012 määrus nr __</vt:lpstr>
    </vt:vector>
  </TitlesOfParts>
  <Company>Hewlett-Packard</Company>
  <LinksUpToDate>false</LinksUpToDate>
  <CharactersWithSpaces>28685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eelarvestrateegia 2013 – 2020 -  I lugemine    Viljandi Linnavolikogu 31.10.2012 määrus nr __</dc:title>
  <dc:creator>Marika Aaso</dc:creator>
  <cp:lastModifiedBy>Marika Aaso</cp:lastModifiedBy>
  <cp:revision>8</cp:revision>
  <cp:lastPrinted>2014-09-04T09:13:00Z</cp:lastPrinted>
  <dcterms:created xsi:type="dcterms:W3CDTF">2014-09-23T08:05:00Z</dcterms:created>
  <dcterms:modified xsi:type="dcterms:W3CDTF">2014-09-23T08:22:00Z</dcterms:modified>
</cp:coreProperties>
</file>