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4D1" w:rsidRPr="005E56CC" w:rsidRDefault="00A234D1" w:rsidP="00A234D1">
      <w:pPr>
        <w:jc w:val="right"/>
      </w:pPr>
      <w:r>
        <w:tab/>
      </w:r>
      <w:r>
        <w:tab/>
      </w:r>
      <w:r>
        <w:tab/>
      </w:r>
      <w:r>
        <w:tab/>
      </w:r>
      <w:r>
        <w:tab/>
      </w:r>
      <w:r>
        <w:tab/>
      </w:r>
      <w:r>
        <w:tab/>
      </w:r>
      <w:r>
        <w:tab/>
      </w:r>
      <w:r>
        <w:tab/>
      </w:r>
      <w:r>
        <w:tab/>
      </w:r>
      <w:r>
        <w:tab/>
      </w:r>
      <w:r>
        <w:tab/>
        <w:t>Lisa</w:t>
      </w:r>
    </w:p>
    <w:p w:rsidR="00A234D1" w:rsidRPr="005E56CC" w:rsidRDefault="00A234D1" w:rsidP="00A234D1">
      <w:pPr>
        <w:jc w:val="right"/>
      </w:pPr>
      <w:r w:rsidRPr="005E56CC">
        <w:t xml:space="preserve">Viljandi Linnavalitsuse </w:t>
      </w:r>
      <w:r w:rsidR="00E56147">
        <w:t>16</w:t>
      </w:r>
      <w:r w:rsidR="000F78FA">
        <w:t>.</w:t>
      </w:r>
      <w:r w:rsidR="00E56147">
        <w:t>08</w:t>
      </w:r>
      <w:r w:rsidR="000F78FA">
        <w:t>.</w:t>
      </w:r>
      <w:r>
        <w:t>20</w:t>
      </w:r>
      <w:r w:rsidR="006F6CAD">
        <w:t>21</w:t>
      </w:r>
    </w:p>
    <w:p w:rsidR="00A234D1" w:rsidRPr="005E56CC" w:rsidRDefault="00A234D1" w:rsidP="00A234D1">
      <w:pPr>
        <w:jc w:val="right"/>
      </w:pPr>
      <w:r w:rsidRPr="005E56CC">
        <w:t>korralduse</w:t>
      </w:r>
      <w:r w:rsidR="00515A2B">
        <w:t>le</w:t>
      </w:r>
      <w:r w:rsidRPr="005E56CC">
        <w:t xml:space="preserve"> nr </w:t>
      </w:r>
      <w:r w:rsidR="006F5D3E">
        <w:t>422</w:t>
      </w:r>
      <w:bookmarkStart w:id="0" w:name="_GoBack"/>
      <w:bookmarkEnd w:id="0"/>
    </w:p>
    <w:p w:rsidR="00A234D1" w:rsidRPr="005E56CC" w:rsidRDefault="00A234D1" w:rsidP="00A234D1">
      <w:pPr>
        <w:jc w:val="both"/>
      </w:pPr>
    </w:p>
    <w:p w:rsidR="00A234D1" w:rsidRPr="005E56CC" w:rsidRDefault="00A234D1" w:rsidP="00A234D1">
      <w:pPr>
        <w:jc w:val="both"/>
      </w:pPr>
    </w:p>
    <w:p w:rsidR="00A234D1" w:rsidRPr="005E56CC" w:rsidRDefault="00A234D1" w:rsidP="00A234D1">
      <w:pPr>
        <w:jc w:val="center"/>
        <w:rPr>
          <w:b/>
        </w:rPr>
      </w:pPr>
      <w:r w:rsidRPr="005E56CC">
        <w:rPr>
          <w:b/>
        </w:rPr>
        <w:t>PROJEKTEERIMISTINGIMUSED</w:t>
      </w:r>
      <w:r>
        <w:rPr>
          <w:b/>
        </w:rPr>
        <w:t xml:space="preserve"> </w:t>
      </w:r>
      <w:r w:rsidRPr="0078522C">
        <w:t>(EELNÕU)</w:t>
      </w:r>
    </w:p>
    <w:p w:rsidR="00A234D1" w:rsidRDefault="00A234D1" w:rsidP="00A234D1">
      <w:pPr>
        <w:jc w:val="both"/>
      </w:pPr>
    </w:p>
    <w:p w:rsidR="00A234D1" w:rsidRPr="005E56CC" w:rsidRDefault="00A234D1" w:rsidP="00A234D1">
      <w:pPr>
        <w:jc w:val="both"/>
      </w:pPr>
    </w:p>
    <w:p w:rsidR="00A234D1" w:rsidRPr="002C678B" w:rsidRDefault="00A234D1" w:rsidP="002C678B">
      <w:pPr>
        <w:pStyle w:val="Loendilik"/>
        <w:numPr>
          <w:ilvl w:val="0"/>
          <w:numId w:val="10"/>
        </w:numPr>
        <w:rPr>
          <w:b/>
        </w:rPr>
      </w:pPr>
      <w:r w:rsidRPr="002C678B">
        <w:rPr>
          <w:b/>
        </w:rPr>
        <w:t>Ehitustegevuse liigi täpsustus</w:t>
      </w:r>
    </w:p>
    <w:p w:rsidR="00A234D1" w:rsidRPr="002200B6" w:rsidRDefault="00A234D1" w:rsidP="009A0D9C">
      <w:pPr>
        <w:autoSpaceDE w:val="0"/>
        <w:autoSpaceDN w:val="0"/>
        <w:adjustRightInd w:val="0"/>
      </w:pPr>
      <w:r w:rsidRPr="005E56CC">
        <w:t xml:space="preserve">Ehitustegevuse liik ja eesmärk – </w:t>
      </w:r>
      <w:r w:rsidR="00594D55">
        <w:t>äri</w:t>
      </w:r>
      <w:r w:rsidR="00EA32E8">
        <w:t xml:space="preserve">hoone </w:t>
      </w:r>
      <w:r w:rsidR="00340643">
        <w:t>püstitamine</w:t>
      </w:r>
    </w:p>
    <w:p w:rsidR="00A234D1" w:rsidRPr="005E56CC" w:rsidRDefault="00A234D1" w:rsidP="00A234D1">
      <w:pPr>
        <w:jc w:val="both"/>
      </w:pPr>
    </w:p>
    <w:p w:rsidR="00A234D1" w:rsidRPr="002C678B" w:rsidRDefault="00A234D1" w:rsidP="002C678B">
      <w:pPr>
        <w:pStyle w:val="Loendilik"/>
        <w:numPr>
          <w:ilvl w:val="0"/>
          <w:numId w:val="10"/>
        </w:numPr>
        <w:rPr>
          <w:b/>
        </w:rPr>
      </w:pPr>
      <w:r w:rsidRPr="002C678B">
        <w:rPr>
          <w:b/>
        </w:rPr>
        <w:t>Projekteerimistingimuste andja</w:t>
      </w:r>
    </w:p>
    <w:p w:rsidR="00A234D1" w:rsidRPr="005E56CC" w:rsidRDefault="00A234D1" w:rsidP="00A234D1">
      <w:pPr>
        <w:jc w:val="both"/>
      </w:pPr>
      <w:r w:rsidRPr="005E56CC">
        <w:t>Pädev asutus - V</w:t>
      </w:r>
      <w:r w:rsidR="00627D51">
        <w:t>iljandi Linnavalitsus, registri</w:t>
      </w:r>
      <w:r w:rsidRPr="005E56CC">
        <w:t>kood 75005222</w:t>
      </w:r>
    </w:p>
    <w:p w:rsidR="002C678B" w:rsidRDefault="00A234D1" w:rsidP="002C678B">
      <w:pPr>
        <w:jc w:val="both"/>
      </w:pPr>
      <w:r w:rsidRPr="005E56CC">
        <w:t xml:space="preserve">Projekteerimistingimuste koostaja  - arhitektuuriameti </w:t>
      </w:r>
      <w:r w:rsidR="00915428">
        <w:t>planeeringuspetsialist Kertu Rang</w:t>
      </w:r>
    </w:p>
    <w:p w:rsidR="002C678B" w:rsidRDefault="002C678B" w:rsidP="002C678B">
      <w:pPr>
        <w:jc w:val="both"/>
      </w:pPr>
    </w:p>
    <w:p w:rsidR="00A234D1" w:rsidRPr="002C678B" w:rsidRDefault="00A234D1" w:rsidP="002C678B">
      <w:pPr>
        <w:pStyle w:val="Loendilik"/>
        <w:numPr>
          <w:ilvl w:val="0"/>
          <w:numId w:val="10"/>
        </w:numPr>
        <w:jc w:val="both"/>
        <w:rPr>
          <w:b/>
        </w:rPr>
      </w:pPr>
      <w:r w:rsidRPr="002C678B">
        <w:rPr>
          <w:b/>
        </w:rPr>
        <w:t>Taotluse andmed</w:t>
      </w:r>
    </w:p>
    <w:p w:rsidR="00A234D1" w:rsidRPr="005E56CC" w:rsidRDefault="006764A5" w:rsidP="00A234D1">
      <w:pPr>
        <w:pStyle w:val="Loendilik"/>
        <w:ind w:left="0"/>
        <w:jc w:val="both"/>
      </w:pPr>
      <w:r>
        <w:t>27</w:t>
      </w:r>
      <w:r w:rsidR="0083762F">
        <w:t>.07</w:t>
      </w:r>
      <w:r w:rsidR="00A234D1">
        <w:t>.20</w:t>
      </w:r>
      <w:r w:rsidR="00C92916">
        <w:t>21</w:t>
      </w:r>
      <w:r w:rsidR="00A234D1" w:rsidRPr="005E56CC">
        <w:t xml:space="preserve"> </w:t>
      </w:r>
      <w:r w:rsidR="00A234D1">
        <w:t xml:space="preserve">Viljandi Linnavalitsusele </w:t>
      </w:r>
      <w:r>
        <w:t xml:space="preserve">Roman </w:t>
      </w:r>
      <w:proofErr w:type="spellStart"/>
      <w:r>
        <w:t>Smuškini</w:t>
      </w:r>
      <w:proofErr w:type="spellEnd"/>
      <w:r w:rsidR="00657CB1">
        <w:t xml:space="preserve"> </w:t>
      </w:r>
      <w:r w:rsidR="00A234D1" w:rsidRPr="005E56CC">
        <w:t>poolt esitatud projekteerimistingimuste taotlus detailplaneeringu ol</w:t>
      </w:r>
      <w:r w:rsidR="00A234D1">
        <w:t xml:space="preserve">emasolul </w:t>
      </w:r>
      <w:r w:rsidR="00A234D1" w:rsidRPr="00414C6E">
        <w:t xml:space="preserve">nr </w:t>
      </w:r>
      <w:r w:rsidRPr="006764A5">
        <w:t>2111002/10578</w:t>
      </w:r>
      <w:r w:rsidR="00A234D1">
        <w:t>.</w:t>
      </w:r>
    </w:p>
    <w:p w:rsidR="00A234D1" w:rsidRPr="005E56CC" w:rsidRDefault="00A234D1" w:rsidP="00A234D1">
      <w:pPr>
        <w:jc w:val="both"/>
      </w:pPr>
    </w:p>
    <w:p w:rsidR="00A234D1" w:rsidRPr="005E56CC" w:rsidRDefault="00A234D1" w:rsidP="002C678B">
      <w:pPr>
        <w:pStyle w:val="Vahedeta"/>
        <w:numPr>
          <w:ilvl w:val="0"/>
          <w:numId w:val="10"/>
        </w:numPr>
      </w:pPr>
      <w:r>
        <w:t>Ehitustegevusega hõlmatava</w:t>
      </w:r>
      <w:r w:rsidRPr="005E56CC">
        <w:t xml:space="preserve"> katastriüksuse olemasolevad registriandmed</w:t>
      </w:r>
    </w:p>
    <w:p w:rsidR="00A234D1" w:rsidRPr="005E56CC" w:rsidRDefault="00A234D1" w:rsidP="00D4380F">
      <w:pPr>
        <w:jc w:val="both"/>
      </w:pPr>
      <w:r w:rsidRPr="005E56CC">
        <w:t xml:space="preserve">Asustusüksus </w:t>
      </w:r>
      <w:r w:rsidRPr="005E56CC">
        <w:tab/>
      </w:r>
      <w:r w:rsidRPr="005E56CC">
        <w:tab/>
      </w:r>
      <w:r w:rsidRPr="005E56CC">
        <w:tab/>
        <w:t>Viljandi linn</w:t>
      </w:r>
    </w:p>
    <w:p w:rsidR="00A234D1" w:rsidRPr="005E56CC" w:rsidRDefault="00A234D1" w:rsidP="00D4380F">
      <w:pPr>
        <w:jc w:val="both"/>
      </w:pPr>
      <w:proofErr w:type="spellStart"/>
      <w:r w:rsidRPr="005E56CC">
        <w:t>Lähiaadress</w:t>
      </w:r>
      <w:proofErr w:type="spellEnd"/>
      <w:r w:rsidRPr="005E56CC">
        <w:t xml:space="preserve"> </w:t>
      </w:r>
      <w:r w:rsidRPr="005E56CC">
        <w:tab/>
      </w:r>
      <w:r w:rsidRPr="005E56CC">
        <w:tab/>
      </w:r>
      <w:r w:rsidRPr="005E56CC">
        <w:tab/>
      </w:r>
      <w:r w:rsidR="006764A5">
        <w:t>Tallinna tn 69</w:t>
      </w:r>
    </w:p>
    <w:p w:rsidR="00340643" w:rsidRDefault="00A234D1" w:rsidP="00D4380F">
      <w:pPr>
        <w:jc w:val="both"/>
      </w:pPr>
      <w:r w:rsidRPr="005E56CC">
        <w:t xml:space="preserve">Tunnus </w:t>
      </w:r>
      <w:r w:rsidRPr="005E56CC">
        <w:tab/>
      </w:r>
      <w:r w:rsidRPr="005E56CC">
        <w:tab/>
      </w:r>
      <w:r w:rsidRPr="005E56CC">
        <w:tab/>
      </w:r>
      <w:r w:rsidR="006764A5" w:rsidRPr="006764A5">
        <w:t>89704:001:0470</w:t>
      </w:r>
    </w:p>
    <w:p w:rsidR="00A234D1" w:rsidRPr="005E56CC" w:rsidRDefault="00A234D1" w:rsidP="00D4380F">
      <w:pPr>
        <w:jc w:val="both"/>
      </w:pPr>
      <w:r w:rsidRPr="005E56CC">
        <w:t xml:space="preserve">Sihtotstarve </w:t>
      </w:r>
      <w:r w:rsidRPr="005E56CC">
        <w:tab/>
      </w:r>
      <w:r w:rsidRPr="005E56CC">
        <w:tab/>
      </w:r>
      <w:r w:rsidRPr="005E56CC">
        <w:tab/>
      </w:r>
      <w:proofErr w:type="spellStart"/>
      <w:r w:rsidR="006764A5">
        <w:t>Ärimaa</w:t>
      </w:r>
      <w:proofErr w:type="spellEnd"/>
      <w:r>
        <w:t xml:space="preserve"> 10</w:t>
      </w:r>
      <w:r w:rsidRPr="005E56CC">
        <w:t>0%</w:t>
      </w:r>
    </w:p>
    <w:p w:rsidR="00A234D1" w:rsidRPr="005E56CC" w:rsidRDefault="00A234D1" w:rsidP="00D4380F">
      <w:pPr>
        <w:jc w:val="both"/>
      </w:pPr>
      <w:r w:rsidRPr="005E56CC">
        <w:t xml:space="preserve">Pindala </w:t>
      </w:r>
      <w:r w:rsidRPr="005E56CC">
        <w:tab/>
      </w:r>
      <w:r w:rsidRPr="005E56CC">
        <w:tab/>
      </w:r>
      <w:r w:rsidRPr="005E56CC">
        <w:tab/>
      </w:r>
      <w:r w:rsidR="006764A5">
        <w:t>1993</w:t>
      </w:r>
      <w:r w:rsidRPr="005E56CC">
        <w:t xml:space="preserve"> m²</w:t>
      </w:r>
    </w:p>
    <w:p w:rsidR="00A234D1" w:rsidRDefault="00A234D1" w:rsidP="00D4380F">
      <w:pPr>
        <w:jc w:val="both"/>
      </w:pPr>
      <w:r w:rsidRPr="005E56CC">
        <w:t xml:space="preserve">Registriosa </w:t>
      </w:r>
      <w:r>
        <w:t>nr</w:t>
      </w:r>
      <w:r w:rsidRPr="005E56CC">
        <w:tab/>
      </w:r>
      <w:r w:rsidRPr="005E56CC">
        <w:tab/>
      </w:r>
      <w:r w:rsidRPr="005E56CC">
        <w:tab/>
      </w:r>
      <w:r w:rsidR="006764A5" w:rsidRPr="006764A5">
        <w:t>1040039</w:t>
      </w:r>
    </w:p>
    <w:p w:rsidR="0083762F" w:rsidRPr="005E56CC" w:rsidRDefault="0083762F" w:rsidP="00A234D1">
      <w:pPr>
        <w:jc w:val="both"/>
      </w:pPr>
    </w:p>
    <w:p w:rsidR="00A234D1" w:rsidRPr="005E56CC" w:rsidRDefault="00A234D1" w:rsidP="002C678B">
      <w:pPr>
        <w:pStyle w:val="Vahedeta"/>
        <w:numPr>
          <w:ilvl w:val="0"/>
          <w:numId w:val="10"/>
        </w:numPr>
      </w:pPr>
      <w:r>
        <w:t xml:space="preserve">Katastriüksusel olevate </w:t>
      </w:r>
      <w:r w:rsidRPr="005E56CC">
        <w:t>hoone</w:t>
      </w:r>
      <w:r>
        <w:t>te</w:t>
      </w:r>
      <w:r w:rsidRPr="005E56CC">
        <w:t xml:space="preserve"> andmed ehitisregistris</w:t>
      </w:r>
    </w:p>
    <w:p w:rsidR="00340643" w:rsidRDefault="005F7DCD" w:rsidP="00340643">
      <w:pPr>
        <w:jc w:val="both"/>
      </w:pPr>
      <w:r>
        <w:t xml:space="preserve">Ehitisregistri andmetel </w:t>
      </w:r>
      <w:r w:rsidR="0083762F">
        <w:t xml:space="preserve">on kinnistul </w:t>
      </w:r>
      <w:r w:rsidR="006764A5">
        <w:t>Tallinna tn 69</w:t>
      </w:r>
      <w:r w:rsidR="0083762F">
        <w:t xml:space="preserve"> (</w:t>
      </w:r>
      <w:r w:rsidR="006764A5" w:rsidRPr="006764A5">
        <w:t>89704:001:0470</w:t>
      </w:r>
      <w:r w:rsidR="0083762F">
        <w:t xml:space="preserve">) </w:t>
      </w:r>
      <w:r w:rsidR="006764A5">
        <w:t>üks hoone</w:t>
      </w:r>
      <w:r w:rsidR="00915428">
        <w:t>:</w:t>
      </w:r>
    </w:p>
    <w:p w:rsidR="006764A5" w:rsidRDefault="0083762F" w:rsidP="00D13C8C">
      <w:pPr>
        <w:ind w:left="360"/>
      </w:pPr>
      <w:r w:rsidRPr="00D13C8C">
        <w:rPr>
          <w:lang w:eastAsia="et-EE"/>
        </w:rPr>
        <w:t>Ehitise nimetus</w:t>
      </w:r>
      <w:r w:rsidRPr="00D13C8C">
        <w:rPr>
          <w:lang w:eastAsia="et-EE"/>
        </w:rPr>
        <w:tab/>
      </w:r>
      <w:r w:rsidR="00D13C8C">
        <w:rPr>
          <w:lang w:eastAsia="et-EE"/>
        </w:rPr>
        <w:tab/>
      </w:r>
      <w:r w:rsidR="00607FBC" w:rsidRPr="00D13C8C">
        <w:rPr>
          <w:lang w:eastAsia="et-EE"/>
        </w:rPr>
        <w:tab/>
      </w:r>
      <w:r w:rsidR="00D13C8C">
        <w:rPr>
          <w:lang w:eastAsia="et-EE"/>
        </w:rPr>
        <w:t>k</w:t>
      </w:r>
      <w:r w:rsidR="006764A5" w:rsidRPr="00D13C8C">
        <w:rPr>
          <w:lang w:eastAsia="et-EE"/>
        </w:rPr>
        <w:t>auplus-ladu</w:t>
      </w:r>
      <w:r w:rsidR="008B382D" w:rsidRPr="00D13C8C">
        <w:rPr>
          <w:u w:val="single"/>
          <w:lang w:eastAsia="et-EE"/>
        </w:rPr>
        <w:br/>
      </w:r>
      <w:r>
        <w:rPr>
          <w:lang w:eastAsia="et-EE"/>
        </w:rPr>
        <w:t>Ehitisregistri kood</w:t>
      </w:r>
      <w:r w:rsidR="00D13C8C">
        <w:rPr>
          <w:lang w:eastAsia="et-EE"/>
        </w:rPr>
        <w:tab/>
      </w:r>
      <w:r>
        <w:rPr>
          <w:lang w:eastAsia="et-EE"/>
        </w:rPr>
        <w:tab/>
      </w:r>
      <w:r w:rsidR="00607FBC">
        <w:rPr>
          <w:lang w:eastAsia="et-EE"/>
        </w:rPr>
        <w:tab/>
      </w:r>
      <w:r w:rsidR="006764A5" w:rsidRPr="006764A5">
        <w:rPr>
          <w:lang w:eastAsia="et-EE"/>
        </w:rPr>
        <w:t>112027321</w:t>
      </w:r>
    </w:p>
    <w:p w:rsidR="00915428" w:rsidRPr="006764A5" w:rsidRDefault="0083762F" w:rsidP="00D13C8C">
      <w:pPr>
        <w:pStyle w:val="Loendilik"/>
        <w:ind w:left="360"/>
      </w:pPr>
      <w:r>
        <w:rPr>
          <w:lang w:eastAsia="et-EE"/>
        </w:rPr>
        <w:t>Peamine kasutamise otstarve</w:t>
      </w:r>
      <w:r>
        <w:rPr>
          <w:lang w:eastAsia="et-EE"/>
        </w:rPr>
        <w:tab/>
      </w:r>
      <w:r w:rsidR="006764A5" w:rsidRPr="006764A5">
        <w:rPr>
          <w:lang w:eastAsia="et-EE"/>
        </w:rPr>
        <w:t xml:space="preserve">12319 </w:t>
      </w:r>
      <w:r w:rsidR="00D13C8C">
        <w:rPr>
          <w:lang w:eastAsia="et-EE"/>
        </w:rPr>
        <w:t>m</w:t>
      </w:r>
      <w:r w:rsidR="006764A5" w:rsidRPr="006764A5">
        <w:rPr>
          <w:lang w:eastAsia="et-EE"/>
        </w:rPr>
        <w:t>uu kaubandushoone</w:t>
      </w:r>
      <w:r w:rsidR="008B382D">
        <w:rPr>
          <w:lang w:eastAsia="et-EE"/>
        </w:rPr>
        <w:br/>
      </w:r>
      <w:r>
        <w:rPr>
          <w:lang w:eastAsia="et-EE"/>
        </w:rPr>
        <w:t>Ehitisealune pind</w:t>
      </w:r>
      <w:r>
        <w:rPr>
          <w:lang w:eastAsia="et-EE"/>
        </w:rPr>
        <w:tab/>
      </w:r>
      <w:r w:rsidR="00D13C8C">
        <w:rPr>
          <w:lang w:eastAsia="et-EE"/>
        </w:rPr>
        <w:tab/>
      </w:r>
      <w:r w:rsidR="00607FBC">
        <w:rPr>
          <w:lang w:eastAsia="et-EE"/>
        </w:rPr>
        <w:tab/>
      </w:r>
      <w:r w:rsidR="006764A5">
        <w:rPr>
          <w:lang w:eastAsia="et-EE"/>
        </w:rPr>
        <w:t>117</w:t>
      </w:r>
      <w:r>
        <w:rPr>
          <w:lang w:eastAsia="et-EE"/>
        </w:rPr>
        <w:t xml:space="preserve"> m</w:t>
      </w:r>
      <w:r w:rsidRPr="008B382D">
        <w:rPr>
          <w:vertAlign w:val="superscript"/>
          <w:lang w:eastAsia="et-EE"/>
        </w:rPr>
        <w:t>2</w:t>
      </w:r>
      <w:r w:rsidR="008B382D">
        <w:rPr>
          <w:vertAlign w:val="superscript"/>
          <w:lang w:eastAsia="et-EE"/>
        </w:rPr>
        <w:br/>
      </w:r>
      <w:r>
        <w:rPr>
          <w:lang w:eastAsia="et-EE"/>
        </w:rPr>
        <w:t>Ehitise seisund</w:t>
      </w:r>
      <w:r>
        <w:rPr>
          <w:lang w:eastAsia="et-EE"/>
        </w:rPr>
        <w:tab/>
      </w:r>
      <w:r w:rsidR="00D13C8C">
        <w:rPr>
          <w:lang w:eastAsia="et-EE"/>
        </w:rPr>
        <w:tab/>
      </w:r>
      <w:r w:rsidR="00607FBC">
        <w:rPr>
          <w:lang w:eastAsia="et-EE"/>
        </w:rPr>
        <w:tab/>
      </w:r>
      <w:r>
        <w:rPr>
          <w:lang w:eastAsia="et-EE"/>
        </w:rPr>
        <w:t>kasutusel</w:t>
      </w:r>
    </w:p>
    <w:p w:rsidR="00D4380F" w:rsidRPr="008B382D" w:rsidRDefault="00D4380F" w:rsidP="00915428">
      <w:pPr>
        <w:pStyle w:val="Loendilik"/>
        <w:rPr>
          <w:b/>
        </w:rPr>
      </w:pPr>
    </w:p>
    <w:p w:rsidR="00A234D1" w:rsidRPr="005E56CC" w:rsidRDefault="00A234D1" w:rsidP="002C678B">
      <w:pPr>
        <w:pStyle w:val="Vahedeta"/>
        <w:numPr>
          <w:ilvl w:val="0"/>
          <w:numId w:val="10"/>
        </w:numPr>
      </w:pPr>
      <w:r w:rsidRPr="005E56CC">
        <w:t>Projekteerimistingimuste sisu ja põhjendused</w:t>
      </w:r>
    </w:p>
    <w:p w:rsidR="00EF2BC2" w:rsidRDefault="00915428" w:rsidP="00730E0C">
      <w:pPr>
        <w:autoSpaceDE w:val="0"/>
        <w:autoSpaceDN w:val="0"/>
        <w:adjustRightInd w:val="0"/>
      </w:pPr>
      <w:r>
        <w:t xml:space="preserve">Krundil aadressiga </w:t>
      </w:r>
      <w:r w:rsidR="006764A5">
        <w:t>Tallinna tn 69</w:t>
      </w:r>
      <w:r>
        <w:t xml:space="preserve"> soovitakse lammutada olemasolev </w:t>
      </w:r>
      <w:r w:rsidR="006764A5">
        <w:t>kaubandushoone</w:t>
      </w:r>
      <w:r>
        <w:t xml:space="preserve"> (ehitisregistri kood </w:t>
      </w:r>
      <w:r w:rsidR="006764A5" w:rsidRPr="006764A5">
        <w:t>112027321</w:t>
      </w:r>
      <w:r>
        <w:t xml:space="preserve">) ning püstitada </w:t>
      </w:r>
      <w:r w:rsidR="00895CB3">
        <w:t xml:space="preserve">uus </w:t>
      </w:r>
      <w:r w:rsidR="006764A5">
        <w:t>ärihoone</w:t>
      </w:r>
      <w:r>
        <w:t xml:space="preserve">. </w:t>
      </w:r>
    </w:p>
    <w:p w:rsidR="006764A5" w:rsidRDefault="006764A5" w:rsidP="00A234D1">
      <w:pPr>
        <w:jc w:val="both"/>
      </w:pPr>
      <w:r w:rsidRPr="006764A5">
        <w:t xml:space="preserve">Tallinna tn 69 kinnistu kohta on Viljandi Linnavalitsuse 28.04.2008 korraldusega nr 304 kehtestatud detailplaneering „Viljandi maakonna, Viljandi linna, kvartal nr 189, krunt nr 5, Tallinna tn nr 69 detailplaneering“ (Viljandi linna planeeringute registri nr 2007-027, </w:t>
      </w:r>
      <w:hyperlink r:id="rId5" w:history="1">
        <w:r w:rsidRPr="00E3585D">
          <w:rPr>
            <w:rStyle w:val="Hperlink"/>
          </w:rPr>
          <w:t>https://service.eomap.ee/viljandilinn/#/planeeringud/planeeringud/501</w:t>
        </w:r>
      </w:hyperlink>
      <w:r w:rsidRPr="006764A5">
        <w:t>).</w:t>
      </w:r>
    </w:p>
    <w:p w:rsidR="007C061C" w:rsidRPr="00C03CE0" w:rsidRDefault="00A234D1" w:rsidP="00A234D1">
      <w:pPr>
        <w:jc w:val="both"/>
      </w:pPr>
      <w:r w:rsidRPr="00C03CE0">
        <w:t>Detailplaneering</w:t>
      </w:r>
      <w:r w:rsidR="00FD540D" w:rsidRPr="00C03CE0">
        <w:t>u</w:t>
      </w:r>
      <w:r w:rsidRPr="00C03CE0">
        <w:t xml:space="preserve"> </w:t>
      </w:r>
      <w:r w:rsidR="00FD540D" w:rsidRPr="00C03CE0">
        <w:t>koostamise eesmär</w:t>
      </w:r>
      <w:r w:rsidR="004C1687" w:rsidRPr="00C03CE0">
        <w:t>gi</w:t>
      </w:r>
      <w:r w:rsidR="001337DC" w:rsidRPr="00C03CE0">
        <w:t>ks</w:t>
      </w:r>
      <w:r w:rsidR="00FD540D" w:rsidRPr="00C03CE0">
        <w:t xml:space="preserve"> </w:t>
      </w:r>
      <w:r w:rsidR="002B7718" w:rsidRPr="00C03CE0">
        <w:t xml:space="preserve">oli </w:t>
      </w:r>
      <w:r w:rsidR="00895CB3">
        <w:t>eelnevalt kehtinud</w:t>
      </w:r>
      <w:r w:rsidR="006764A5">
        <w:t xml:space="preserve"> detailplaneeringuga määratud maksimaalse</w:t>
      </w:r>
      <w:r w:rsidR="008917E4">
        <w:t xml:space="preserve"> lubatud</w:t>
      </w:r>
      <w:r w:rsidR="006764A5">
        <w:t xml:space="preserve"> ehit</w:t>
      </w:r>
      <w:r w:rsidR="008917E4">
        <w:t>ise</w:t>
      </w:r>
      <w:r w:rsidR="006764A5">
        <w:t>aluse pinna suurendamine</w:t>
      </w:r>
      <w:r w:rsidR="008917E4">
        <w:t>, tehnovõrkude asukohtade ning avalikule teele juurdepääsu võimaliku asukoha määramine.</w:t>
      </w:r>
      <w:r w:rsidR="00915428">
        <w:t xml:space="preserve"> </w:t>
      </w:r>
    </w:p>
    <w:p w:rsidR="008F629C" w:rsidRDefault="008F629C" w:rsidP="008F629C">
      <w:pPr>
        <w:jc w:val="both"/>
      </w:pPr>
      <w:r>
        <w:t>Ehitusseadustiku § 27 kohaselt võib kohalik omavalitsus detailplaneeringu olemasolul anda hoone ehitusprojekti koostamiseks projekteerimistingimusi, kui:</w:t>
      </w:r>
    </w:p>
    <w:p w:rsidR="008F629C" w:rsidRDefault="008F629C" w:rsidP="002C7B2D">
      <w:pPr>
        <w:pStyle w:val="Loendilik"/>
        <w:numPr>
          <w:ilvl w:val="0"/>
          <w:numId w:val="21"/>
        </w:numPr>
        <w:jc w:val="both"/>
      </w:pPr>
      <w:r>
        <w:t>detailplaneeringu kehtestamisest on möödas üle viie aasta,</w:t>
      </w:r>
    </w:p>
    <w:p w:rsidR="008F629C" w:rsidRDefault="008F629C" w:rsidP="002C7B2D">
      <w:pPr>
        <w:pStyle w:val="Loendilik"/>
        <w:numPr>
          <w:ilvl w:val="0"/>
          <w:numId w:val="21"/>
        </w:numPr>
        <w:jc w:val="both"/>
      </w:pPr>
      <w:r>
        <w:t>detailplaneeringu kehtestamise järel on ilmnenud olulisi uusi asjaolusid või on oluliselt muutunud planeeringuala või selle mõjuala, mille tõttu ei ole enam võimalik detailplaneeringut täielikult ellu viia, või</w:t>
      </w:r>
    </w:p>
    <w:p w:rsidR="008F629C" w:rsidRDefault="008F629C" w:rsidP="002C7B2D">
      <w:pPr>
        <w:pStyle w:val="Loendilik"/>
        <w:numPr>
          <w:ilvl w:val="0"/>
          <w:numId w:val="21"/>
        </w:numPr>
        <w:jc w:val="both"/>
      </w:pPr>
      <w:r>
        <w:t>detailplaneeringu kehtestamise järel on muutunud õigusaktid, mis mõjutavad oluliselt detailplaneeringu elluviimist.</w:t>
      </w:r>
    </w:p>
    <w:p w:rsidR="008F629C" w:rsidRDefault="008F629C" w:rsidP="008F629C">
      <w:pPr>
        <w:jc w:val="both"/>
      </w:pPr>
      <w:r w:rsidRPr="008F629C">
        <w:t xml:space="preserve">Projekteerimistingimuste andmisel on arvestatud pärast detailplaneeringu kehtestamist jõustunud õigusaktide muudatusi ja asukohas väljakujunenud keskkonda, sealhulgas hoonestuslaadi. </w:t>
      </w:r>
      <w:r w:rsidRPr="008F629C">
        <w:lastRenderedPageBreak/>
        <w:t>Projekteerimistingimuste andmine ei ole vastuolus õigusaktide, isikute õiguste või avaliku huviga ega üldplaneeringus määratud tingimustega.</w:t>
      </w:r>
    </w:p>
    <w:p w:rsidR="00A234D1" w:rsidRPr="008C1AD9" w:rsidRDefault="00A234D1" w:rsidP="002C678B">
      <w:pPr>
        <w:pStyle w:val="Pealkiri1"/>
        <w:numPr>
          <w:ilvl w:val="1"/>
          <w:numId w:val="10"/>
        </w:numPr>
      </w:pPr>
      <w:r w:rsidRPr="008C1AD9">
        <w:t>Projekteerimise lähtematerjal</w:t>
      </w:r>
    </w:p>
    <w:p w:rsidR="00A234D1" w:rsidRDefault="002C7B2D" w:rsidP="00D31710">
      <w:pPr>
        <w:pStyle w:val="Loendilik"/>
        <w:ind w:left="0"/>
        <w:jc w:val="both"/>
      </w:pPr>
      <w:r>
        <w:t xml:space="preserve">6.1.1. </w:t>
      </w:r>
      <w:r w:rsidR="00A234D1" w:rsidRPr="00F878FD">
        <w:t>Projekteerimisel lähtuda kehtivast detailplaneeringust (planeeringute registri nr </w:t>
      </w:r>
      <w:r w:rsidR="00A71FC5">
        <w:t>2007-027</w:t>
      </w:r>
      <w:r w:rsidR="009550E4" w:rsidRPr="00F878FD">
        <w:t>)</w:t>
      </w:r>
      <w:r w:rsidR="00A234D1" w:rsidRPr="00F878FD">
        <w:t xml:space="preserve"> </w:t>
      </w:r>
      <w:r w:rsidR="009550E4" w:rsidRPr="00F878FD">
        <w:t xml:space="preserve">ja detailplaneeringut täpsustavatest </w:t>
      </w:r>
      <w:r w:rsidR="00FD09DD" w:rsidRPr="00F878FD">
        <w:t xml:space="preserve">käesolevatest </w:t>
      </w:r>
      <w:r>
        <w:t xml:space="preserve">projekteerimistingimustest. </w:t>
      </w:r>
      <w:r w:rsidR="00A234D1" w:rsidRPr="008B5E8A">
        <w:t>Detailplaneering</w:t>
      </w:r>
      <w:r w:rsidR="009550E4" w:rsidRPr="008B5E8A">
        <w:t xml:space="preserve"> ja projekteerimistingimused on kättesaadavad</w:t>
      </w:r>
      <w:r w:rsidR="00A234D1" w:rsidRPr="008B5E8A">
        <w:t xml:space="preserve"> kohaliku omavalitsuse geoinfosüsteemis</w:t>
      </w:r>
      <w:r w:rsidR="00FD2F79" w:rsidRPr="008B5E8A">
        <w:t xml:space="preserve"> </w:t>
      </w:r>
      <w:hyperlink r:id="rId6" w:history="1">
        <w:r w:rsidR="00A71FC5" w:rsidRPr="00E3585D">
          <w:rPr>
            <w:rStyle w:val="Hperlink"/>
          </w:rPr>
          <w:t>https://service.eomap.ee/viljandilinn/#/planeeringud/planeeringud/501</w:t>
        </w:r>
      </w:hyperlink>
      <w:r w:rsidR="00A71FC5">
        <w:t xml:space="preserve"> </w:t>
      </w:r>
      <w:r w:rsidR="00A234D1" w:rsidRPr="008B5E8A">
        <w:t>(KOVGIS EVALD) ja Viljandi Linnavalitsuse arhitektuuriametis tööaegadel</w:t>
      </w:r>
      <w:r w:rsidR="009550E4" w:rsidRPr="008B5E8A">
        <w:t>.</w:t>
      </w:r>
    </w:p>
    <w:p w:rsidR="002C7B2D" w:rsidRDefault="002C7B2D" w:rsidP="002C7B2D">
      <w:pPr>
        <w:pStyle w:val="Loendilik"/>
        <w:ind w:left="0"/>
        <w:jc w:val="both"/>
      </w:pPr>
      <w:r>
        <w:t>6.1.2. Krundi T</w:t>
      </w:r>
      <w:r w:rsidR="008917E4">
        <w:t>allinna</w:t>
      </w:r>
      <w:r>
        <w:t xml:space="preserve"> tn </w:t>
      </w:r>
      <w:r w:rsidR="008917E4">
        <w:t>69</w:t>
      </w:r>
      <w:r>
        <w:t xml:space="preserve"> ehitusõigus:</w:t>
      </w:r>
    </w:p>
    <w:p w:rsidR="00AA3E84" w:rsidRDefault="002C7B2D" w:rsidP="002C7B2D">
      <w:pPr>
        <w:pStyle w:val="Loendilik"/>
        <w:numPr>
          <w:ilvl w:val="0"/>
          <w:numId w:val="27"/>
        </w:numPr>
        <w:jc w:val="both"/>
      </w:pPr>
      <w:r>
        <w:t>Krundi kasutamise sihtotstarve</w:t>
      </w:r>
      <w:r w:rsidR="00AA3E84">
        <w:tab/>
      </w:r>
      <w:r>
        <w:tab/>
      </w:r>
      <w:r w:rsidR="00AA3E84">
        <w:tab/>
      </w:r>
      <w:r w:rsidR="00D4380F">
        <w:t xml:space="preserve">- </w:t>
      </w:r>
      <w:r w:rsidR="00F56E91" w:rsidRPr="00AA3E84">
        <w:rPr>
          <w:b/>
        </w:rPr>
        <w:t>ÄK</w:t>
      </w:r>
      <w:r w:rsidR="00F56E91">
        <w:t xml:space="preserve"> (</w:t>
      </w:r>
      <w:r w:rsidR="00AA3E84">
        <w:t xml:space="preserve">kehtivas </w:t>
      </w:r>
      <w:r w:rsidR="00F56E91">
        <w:t>planeeringus</w:t>
      </w:r>
      <w:r w:rsidR="00AA3E84">
        <w:t xml:space="preserve"> tähistatud</w:t>
      </w:r>
      <w:r w:rsidR="00F56E91">
        <w:t xml:space="preserve"> </w:t>
      </w:r>
      <w:r w:rsidR="00F56E91" w:rsidRPr="00AA3E84">
        <w:rPr>
          <w:b/>
        </w:rPr>
        <w:t>BT</w:t>
      </w:r>
      <w:r w:rsidR="00F56E91">
        <w:t>),</w:t>
      </w:r>
      <w:r>
        <w:t xml:space="preserve"> </w:t>
      </w:r>
    </w:p>
    <w:p w:rsidR="002C7B2D" w:rsidRDefault="00AA3E84" w:rsidP="00AA3E84">
      <w:pPr>
        <w:ind w:left="5040"/>
        <w:jc w:val="both"/>
      </w:pPr>
      <w:r>
        <w:t xml:space="preserve">kaubandus-, </w:t>
      </w:r>
      <w:r w:rsidR="00F56E91">
        <w:t>toitlustus- ja teenindushoone maa</w:t>
      </w:r>
      <w:r w:rsidR="002C7B2D">
        <w:t>;</w:t>
      </w:r>
    </w:p>
    <w:p w:rsidR="00AA3E84" w:rsidRDefault="00AA3E84" w:rsidP="00AA3E84">
      <w:pPr>
        <w:ind w:left="5040"/>
        <w:jc w:val="both"/>
      </w:pPr>
      <w:r>
        <w:t xml:space="preserve">- </w:t>
      </w:r>
      <w:r w:rsidRPr="00AA3E84">
        <w:rPr>
          <w:b/>
        </w:rPr>
        <w:t>ÄB</w:t>
      </w:r>
      <w:r>
        <w:t xml:space="preserve"> (kehtivas planeeringus tähistatud </w:t>
      </w:r>
      <w:r w:rsidRPr="00AA3E84">
        <w:rPr>
          <w:b/>
        </w:rPr>
        <w:t>BB</w:t>
      </w:r>
      <w:r>
        <w:t>), kontori- ja büroohoone maa;</w:t>
      </w:r>
    </w:p>
    <w:p w:rsidR="002C7B2D" w:rsidRDefault="002C7B2D" w:rsidP="002C7B2D">
      <w:pPr>
        <w:pStyle w:val="Loendilik"/>
        <w:numPr>
          <w:ilvl w:val="0"/>
          <w:numId w:val="27"/>
        </w:numPr>
        <w:jc w:val="both"/>
      </w:pPr>
      <w:r>
        <w:t>Hoonete suurim lubatud arv</w:t>
      </w:r>
      <w:r>
        <w:tab/>
      </w:r>
      <w:r w:rsidR="00AA3E84">
        <w:tab/>
      </w:r>
      <w:r w:rsidR="00A90D17">
        <w:tab/>
      </w:r>
      <w:r w:rsidR="00D4380F">
        <w:t xml:space="preserve">- </w:t>
      </w:r>
      <w:r w:rsidR="00A71FC5">
        <w:t>1</w:t>
      </w:r>
      <w:r w:rsidR="00A90D17">
        <w:t>;</w:t>
      </w:r>
    </w:p>
    <w:p w:rsidR="00A90D17" w:rsidRDefault="00A90D17" w:rsidP="00FB6488">
      <w:pPr>
        <w:pStyle w:val="Loendilik"/>
        <w:numPr>
          <w:ilvl w:val="0"/>
          <w:numId w:val="27"/>
        </w:numPr>
      </w:pPr>
      <w:r>
        <w:t xml:space="preserve">Hoonete suurim lubatud </w:t>
      </w:r>
      <w:r w:rsidR="00D4380F">
        <w:t>ehitisealune pind</w:t>
      </w:r>
      <w:r w:rsidR="00D4380F">
        <w:tab/>
        <w:t xml:space="preserve">- </w:t>
      </w:r>
      <w:r w:rsidR="00A71FC5">
        <w:t>1100</w:t>
      </w:r>
      <w:r>
        <w:t xml:space="preserve"> m</w:t>
      </w:r>
      <w:r>
        <w:rPr>
          <w:vertAlign w:val="superscript"/>
        </w:rPr>
        <w:t xml:space="preserve">2 </w:t>
      </w:r>
      <w:r>
        <w:t>+ suletud netopinnata hooneosad;</w:t>
      </w:r>
    </w:p>
    <w:p w:rsidR="00A90D17" w:rsidRDefault="00A90D17" w:rsidP="00A90D17">
      <w:pPr>
        <w:pStyle w:val="Loendilik"/>
        <w:jc w:val="both"/>
      </w:pPr>
      <w:r w:rsidRPr="00A90D17">
        <w:t xml:space="preserve">Projekteerimisel tuleb lähtuda detailplaneeringu kehtestamise ajal kehtinud ehitiste tehniliste andmete määramise alustest (sh suletud netopinnata hooneosad võib arvata välja ehitusõiguse näitajast „ehitusalune pind“), samuti detailplaneeringu kehtestamise ajal kasutatud mõistete sisust. </w:t>
      </w:r>
    </w:p>
    <w:p w:rsidR="00A90D17" w:rsidRPr="00A90D17" w:rsidRDefault="00A90D17" w:rsidP="00A90D17">
      <w:pPr>
        <w:pStyle w:val="Loendilik"/>
        <w:numPr>
          <w:ilvl w:val="0"/>
          <w:numId w:val="28"/>
        </w:numPr>
        <w:jc w:val="both"/>
      </w:pPr>
      <w:r>
        <w:t>Hoon</w:t>
      </w:r>
      <w:r w:rsidR="00D4380F">
        <w:t>e lubatud maksimaalne kõrgus</w:t>
      </w:r>
      <w:r w:rsidR="00D4380F">
        <w:tab/>
      </w:r>
      <w:r w:rsidR="00D4380F">
        <w:tab/>
        <w:t xml:space="preserve">- </w:t>
      </w:r>
      <w:proofErr w:type="spellStart"/>
      <w:r>
        <w:t>parapet</w:t>
      </w:r>
      <w:proofErr w:type="spellEnd"/>
      <w:r>
        <w:t xml:space="preserve"> või katus</w:t>
      </w:r>
      <w:r w:rsidR="00193002">
        <w:t>ehari</w:t>
      </w:r>
      <w:r>
        <w:t xml:space="preserve"> +</w:t>
      </w:r>
      <w:r w:rsidR="00A71FC5">
        <w:t>15</w:t>
      </w:r>
      <w:r>
        <w:t>,0</w:t>
      </w:r>
      <w:r w:rsidR="00193002">
        <w:t xml:space="preserve"> </w:t>
      </w:r>
      <w:r>
        <w:t>m maapinnast.</w:t>
      </w:r>
    </w:p>
    <w:p w:rsidR="00A234D1" w:rsidRPr="00D4380F" w:rsidRDefault="00FB6488" w:rsidP="00FB6488">
      <w:pPr>
        <w:pStyle w:val="Pealkiri1"/>
      </w:pPr>
      <w:r w:rsidRPr="00D4380F">
        <w:t xml:space="preserve">6.2. </w:t>
      </w:r>
      <w:r w:rsidR="00A234D1" w:rsidRPr="00D4380F">
        <w:t>Linnaehituslikud ja arhitektuursed nõuded projekteerimiseks</w:t>
      </w:r>
    </w:p>
    <w:p w:rsidR="00607FBC" w:rsidRDefault="00FB6488" w:rsidP="009C4E8F">
      <w:pPr>
        <w:autoSpaceDE w:val="0"/>
        <w:autoSpaceDN w:val="0"/>
        <w:adjustRightInd w:val="0"/>
        <w:jc w:val="both"/>
        <w:rPr>
          <w:lang w:eastAsia="et-EE"/>
        </w:rPr>
      </w:pPr>
      <w:r w:rsidRPr="00D4380F">
        <w:rPr>
          <w:lang w:eastAsia="et-EE"/>
        </w:rPr>
        <w:t>6.2.1.</w:t>
      </w:r>
      <w:r w:rsidRPr="00D4380F">
        <w:rPr>
          <w:lang w:eastAsia="et-EE"/>
        </w:rPr>
        <w:tab/>
      </w:r>
      <w:r w:rsidR="00D4380F" w:rsidRPr="00D4380F">
        <w:rPr>
          <w:lang w:eastAsia="et-EE"/>
        </w:rPr>
        <w:t xml:space="preserve">Hoone tuleb projekteerida kehtiva detailplaneeringu põhijoonisel määratud hoonestusalale. Hoonestusala piiri võivad </w:t>
      </w:r>
      <w:r w:rsidR="00EA32E8">
        <w:rPr>
          <w:lang w:eastAsia="et-EE"/>
        </w:rPr>
        <w:t xml:space="preserve">oma kinnistu poole </w:t>
      </w:r>
      <w:r w:rsidR="00D4380F" w:rsidRPr="00D4380F">
        <w:rPr>
          <w:lang w:eastAsia="et-EE"/>
        </w:rPr>
        <w:t xml:space="preserve">ületada hoone suletud netopinnata osad. </w:t>
      </w:r>
    </w:p>
    <w:p w:rsidR="00A71FC5" w:rsidRPr="00D4380F" w:rsidRDefault="0096670F" w:rsidP="009C4E8F">
      <w:pPr>
        <w:autoSpaceDE w:val="0"/>
        <w:autoSpaceDN w:val="0"/>
        <w:adjustRightInd w:val="0"/>
        <w:jc w:val="both"/>
        <w:rPr>
          <w:lang w:eastAsia="et-EE"/>
        </w:rPr>
      </w:pPr>
      <w:r w:rsidRPr="009160E3">
        <w:rPr>
          <w:noProof/>
          <w:lang w:eastAsia="et-EE"/>
        </w:rPr>
        <w:drawing>
          <wp:inline distT="0" distB="0" distL="0" distR="0">
            <wp:extent cx="5924550" cy="280035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4550" cy="2800350"/>
                    </a:xfrm>
                    <a:prstGeom prst="rect">
                      <a:avLst/>
                    </a:prstGeom>
                    <a:noFill/>
                    <a:ln>
                      <a:noFill/>
                    </a:ln>
                  </pic:spPr>
                </pic:pic>
              </a:graphicData>
            </a:graphic>
          </wp:inline>
        </w:drawing>
      </w:r>
    </w:p>
    <w:p w:rsidR="006A17C8" w:rsidRDefault="004C1223" w:rsidP="006A17C8">
      <w:pPr>
        <w:autoSpaceDE w:val="0"/>
        <w:autoSpaceDN w:val="0"/>
        <w:adjustRightInd w:val="0"/>
        <w:jc w:val="both"/>
        <w:rPr>
          <w:color w:val="FF0000"/>
        </w:rPr>
      </w:pPr>
      <w:r w:rsidRPr="00D4380F">
        <w:t>6.2.</w:t>
      </w:r>
      <w:r w:rsidR="00375B9D" w:rsidRPr="00D4380F">
        <w:t>2</w:t>
      </w:r>
      <w:r w:rsidRPr="00D4380F">
        <w:t>.</w:t>
      </w:r>
      <w:r w:rsidRPr="00D4380F">
        <w:tab/>
      </w:r>
      <w:r w:rsidR="00D4380F">
        <w:t>Krundi olulisemate arhitektuurinõuete osas juhind</w:t>
      </w:r>
      <w:r w:rsidR="00517A67">
        <w:t xml:space="preserve">uda </w:t>
      </w:r>
      <w:r w:rsidR="00170902">
        <w:t xml:space="preserve">kehtiva </w:t>
      </w:r>
      <w:r w:rsidR="00517A67">
        <w:t>detailplaneeringu punktist 8</w:t>
      </w:r>
      <w:r w:rsidR="00D4380F">
        <w:t>.</w:t>
      </w:r>
    </w:p>
    <w:p w:rsidR="00170902" w:rsidRDefault="00170902" w:rsidP="006A17C8">
      <w:pPr>
        <w:autoSpaceDE w:val="0"/>
        <w:autoSpaceDN w:val="0"/>
        <w:adjustRightInd w:val="0"/>
        <w:jc w:val="both"/>
        <w:rPr>
          <w:sz w:val="23"/>
          <w:szCs w:val="23"/>
        </w:rPr>
      </w:pPr>
      <w:r w:rsidRPr="00170902">
        <w:t>6.2.3.</w:t>
      </w:r>
      <w:r>
        <w:rPr>
          <w:color w:val="FF0000"/>
        </w:rPr>
        <w:t xml:space="preserve"> </w:t>
      </w:r>
      <w:r>
        <w:rPr>
          <w:sz w:val="23"/>
          <w:szCs w:val="23"/>
        </w:rPr>
        <w:t>Parkimine tuleb lahendada oma krundi piirides võttes aluseks kehtiva standardi EVS 843 „Linnatänavad“. Näha ette jalgrataste parkimine võttes aluseks kehtiva standardi EVS 843 „Linnatänavad“.</w:t>
      </w:r>
    </w:p>
    <w:p w:rsidR="00A234D1" w:rsidRDefault="00170902" w:rsidP="00A234D1">
      <w:pPr>
        <w:jc w:val="both"/>
        <w:rPr>
          <w:sz w:val="23"/>
          <w:szCs w:val="23"/>
        </w:rPr>
      </w:pPr>
      <w:r>
        <w:rPr>
          <w:sz w:val="23"/>
          <w:szCs w:val="23"/>
        </w:rPr>
        <w:t xml:space="preserve">6.2.4. Haljastuse osas tuleb projekteerimisel juhinduda kehtivas </w:t>
      </w:r>
      <w:r w:rsidR="00104B1F">
        <w:rPr>
          <w:sz w:val="23"/>
          <w:szCs w:val="23"/>
        </w:rPr>
        <w:t>detailplaneeringus sätestatust.</w:t>
      </w:r>
    </w:p>
    <w:p w:rsidR="00104B1F" w:rsidRDefault="00104B1F" w:rsidP="00A234D1">
      <w:pPr>
        <w:jc w:val="both"/>
        <w:rPr>
          <w:sz w:val="23"/>
          <w:szCs w:val="23"/>
        </w:rPr>
      </w:pPr>
      <w:r>
        <w:rPr>
          <w:sz w:val="23"/>
          <w:szCs w:val="23"/>
        </w:rPr>
        <w:t xml:space="preserve">6.2.5. Pääs avalikule linnatänavale tuleb lahendada ühise pääsuna </w:t>
      </w:r>
      <w:r w:rsidR="008A605F">
        <w:rPr>
          <w:sz w:val="23"/>
          <w:szCs w:val="23"/>
        </w:rPr>
        <w:t>T</w:t>
      </w:r>
      <w:r>
        <w:rPr>
          <w:sz w:val="23"/>
          <w:szCs w:val="23"/>
        </w:rPr>
        <w:t>allinna tn 65 kinnistuga</w:t>
      </w:r>
      <w:r w:rsidR="008A605F">
        <w:rPr>
          <w:sz w:val="23"/>
          <w:szCs w:val="23"/>
        </w:rPr>
        <w:t>,</w:t>
      </w:r>
      <w:r>
        <w:rPr>
          <w:sz w:val="23"/>
          <w:szCs w:val="23"/>
        </w:rPr>
        <w:t xml:space="preserve"> lähtudes </w:t>
      </w:r>
      <w:r w:rsidR="008A605F">
        <w:rPr>
          <w:sz w:val="23"/>
          <w:szCs w:val="23"/>
        </w:rPr>
        <w:t>notariaalselt sõlmitud t</w:t>
      </w:r>
      <w:r w:rsidR="008A605F">
        <w:rPr>
          <w:rFonts w:ascii="AvenirLTStd-Light" w:hAnsi="AvenirLTStd-Light"/>
          <w:color w:val="000000"/>
          <w:sz w:val="23"/>
          <w:szCs w:val="23"/>
          <w:shd w:val="clear" w:color="auto" w:fill="FFFFFF"/>
        </w:rPr>
        <w:t>ähtajatu teeservituudi 15.06.2021 lepingu punktidest 3.1 kuni 3.5 ning selle lepingu</w:t>
      </w:r>
      <w:r w:rsidR="00E20C63">
        <w:rPr>
          <w:rFonts w:ascii="AvenirLTStd-Light" w:hAnsi="AvenirLTStd-Light"/>
          <w:color w:val="000000"/>
          <w:sz w:val="23"/>
          <w:szCs w:val="23"/>
          <w:shd w:val="clear" w:color="auto" w:fill="FFFFFF"/>
        </w:rPr>
        <w:t xml:space="preserve"> lisaks olevast plaanist.</w:t>
      </w:r>
    </w:p>
    <w:p w:rsidR="00104B1F" w:rsidRDefault="00104B1F" w:rsidP="00104B1F">
      <w:pPr>
        <w:pStyle w:val="Vahedeta"/>
        <w:numPr>
          <w:ilvl w:val="0"/>
          <w:numId w:val="0"/>
        </w:numPr>
        <w:ind w:left="360"/>
      </w:pPr>
    </w:p>
    <w:p w:rsidR="00A234D1" w:rsidRPr="000E14A3" w:rsidRDefault="00D4380F" w:rsidP="00FB6488">
      <w:pPr>
        <w:pStyle w:val="Vahedeta"/>
        <w:numPr>
          <w:ilvl w:val="0"/>
          <w:numId w:val="10"/>
        </w:numPr>
      </w:pPr>
      <w:r w:rsidRPr="000E14A3">
        <w:t>Muud nõuded</w:t>
      </w:r>
    </w:p>
    <w:p w:rsidR="00A234D1" w:rsidRPr="000E14A3" w:rsidRDefault="00D4380F" w:rsidP="00A234D1">
      <w:pPr>
        <w:jc w:val="both"/>
      </w:pPr>
      <w:r w:rsidRPr="000E14A3">
        <w:t xml:space="preserve">7.1. </w:t>
      </w:r>
      <w:proofErr w:type="spellStart"/>
      <w:r w:rsidR="00A234D1" w:rsidRPr="000E14A3">
        <w:t>Tehno</w:t>
      </w:r>
      <w:r w:rsidR="003A11FA" w:rsidRPr="000E14A3">
        <w:t>varustus</w:t>
      </w:r>
      <w:r w:rsidR="00EA32E8">
        <w:t>e</w:t>
      </w:r>
      <w:proofErr w:type="spellEnd"/>
      <w:r w:rsidR="001B2A48" w:rsidRPr="000E14A3">
        <w:t xml:space="preserve"> </w:t>
      </w:r>
      <w:r w:rsidR="00EA32E8" w:rsidRPr="00EA32E8">
        <w:t xml:space="preserve">osas juhinduda detailplaneeringu punktist </w:t>
      </w:r>
      <w:r w:rsidR="00EA32E8">
        <w:t>1</w:t>
      </w:r>
      <w:r w:rsidR="00A05D17">
        <w:t>1</w:t>
      </w:r>
      <w:r w:rsidR="00EA32E8">
        <w:t>.</w:t>
      </w:r>
    </w:p>
    <w:p w:rsidR="00D4380F" w:rsidRPr="000E14A3" w:rsidRDefault="00D4380F" w:rsidP="00A234D1">
      <w:pPr>
        <w:jc w:val="both"/>
      </w:pPr>
      <w:r w:rsidRPr="000E14A3">
        <w:t xml:space="preserve">7.2. </w:t>
      </w:r>
      <w:r w:rsidRPr="000E14A3">
        <w:rPr>
          <w:lang w:eastAsia="et-EE"/>
        </w:rPr>
        <w:t>Jäätmete kogumine krundil peab olema lahendatud kooskõlas kehtivate õigusaktidega. Projekti asendiplaanil määrata prügikonteineri(te) asukoht.</w:t>
      </w:r>
    </w:p>
    <w:p w:rsidR="000E14A3" w:rsidRPr="00A90D17" w:rsidRDefault="000E14A3" w:rsidP="00A234D1">
      <w:pPr>
        <w:rPr>
          <w:color w:val="FF0000"/>
        </w:rPr>
      </w:pPr>
    </w:p>
    <w:p w:rsidR="00A234D1" w:rsidRPr="000E14A3" w:rsidRDefault="00A234D1" w:rsidP="00FB6488">
      <w:pPr>
        <w:pStyle w:val="Vahedeta"/>
        <w:numPr>
          <w:ilvl w:val="0"/>
          <w:numId w:val="10"/>
        </w:numPr>
      </w:pPr>
      <w:r w:rsidRPr="000E14A3">
        <w:lastRenderedPageBreak/>
        <w:t>Nõuded ehitusprojekti koostamiseks ja vormistamiseks</w:t>
      </w:r>
    </w:p>
    <w:p w:rsidR="000E14A3" w:rsidRPr="000E14A3" w:rsidRDefault="003A11FA" w:rsidP="00A234D1">
      <w:pPr>
        <w:jc w:val="both"/>
      </w:pPr>
      <w:r w:rsidRPr="000E14A3">
        <w:t>8</w:t>
      </w:r>
      <w:r w:rsidR="00A234D1" w:rsidRPr="000E14A3">
        <w:t xml:space="preserve">.1. </w:t>
      </w:r>
      <w:r w:rsidR="000E14A3" w:rsidRPr="000E14A3">
        <w:t xml:space="preserve">Detailplaneering kehtestati Viljandi Linnavalitsuse </w:t>
      </w:r>
      <w:r w:rsidR="00FF098B">
        <w:t>28.04.2008</w:t>
      </w:r>
      <w:r w:rsidR="000E14A3" w:rsidRPr="000E14A3">
        <w:t xml:space="preserve"> korraldusega nr </w:t>
      </w:r>
      <w:r w:rsidR="00FF098B">
        <w:t>304</w:t>
      </w:r>
      <w:r w:rsidR="000E14A3" w:rsidRPr="000E14A3">
        <w:t xml:space="preserve">. Projekteerimisel tuleb võtta aluseks detailplaneeringu kehtestamise järel muutunud õigusaktid ja standardid, mis mõjutavad planeeringualal kehtiva detailplaneeringu elluviimist. </w:t>
      </w:r>
    </w:p>
    <w:p w:rsidR="00FB1F38" w:rsidRPr="000E14A3" w:rsidRDefault="00FB1F38" w:rsidP="00A234D1">
      <w:pPr>
        <w:jc w:val="both"/>
      </w:pPr>
      <w:r w:rsidRPr="000E14A3">
        <w:t xml:space="preserve">8.2. Ehitusprojekti asendiplaan tuleb koostada </w:t>
      </w:r>
      <w:r w:rsidR="00902AA7" w:rsidRPr="000E14A3">
        <w:t xml:space="preserve">aktuaalsele </w:t>
      </w:r>
      <w:proofErr w:type="spellStart"/>
      <w:r w:rsidR="00902AA7" w:rsidRPr="000E14A3">
        <w:t>topo</w:t>
      </w:r>
      <w:proofErr w:type="spellEnd"/>
      <w:r w:rsidR="00902AA7" w:rsidRPr="000E14A3">
        <w:t>-geodeetilisele alusplaanile, mis on koostatud Majandus- ja taristuministri 14.04.2016 määruse nr 34 „</w:t>
      </w:r>
      <w:proofErr w:type="spellStart"/>
      <w:r w:rsidR="00902AA7" w:rsidRPr="000E14A3">
        <w:t>Topo</w:t>
      </w:r>
      <w:proofErr w:type="spellEnd"/>
      <w:r w:rsidR="00902AA7" w:rsidRPr="000E14A3">
        <w:t>-geodeetilisele uuringule ja teostusmõõdistamisele esitatavad nõuded“ alusel.</w:t>
      </w:r>
    </w:p>
    <w:p w:rsidR="00A234D1" w:rsidRPr="000E14A3" w:rsidRDefault="003A11FA" w:rsidP="00A234D1">
      <w:pPr>
        <w:jc w:val="both"/>
      </w:pPr>
      <w:r w:rsidRPr="000E14A3">
        <w:t>8</w:t>
      </w:r>
      <w:r w:rsidR="00A234D1" w:rsidRPr="000E14A3">
        <w:t>.</w:t>
      </w:r>
      <w:r w:rsidR="00902AA7" w:rsidRPr="000E14A3">
        <w:t>3</w:t>
      </w:r>
      <w:r w:rsidR="00A234D1" w:rsidRPr="000E14A3">
        <w:t>. Projekti koosseis peab vastama majandus- ja taristuministri 17.07.2015 määrusele nr 97 „Nõuded ehitusprojektile“.</w:t>
      </w:r>
    </w:p>
    <w:p w:rsidR="00A234D1" w:rsidRPr="000E14A3" w:rsidRDefault="000E14A3" w:rsidP="00A234D1">
      <w:pPr>
        <w:jc w:val="both"/>
      </w:pPr>
      <w:r>
        <w:t xml:space="preserve">8.4. </w:t>
      </w:r>
      <w:r w:rsidR="00A234D1" w:rsidRPr="000E14A3">
        <w:t>Ehitusprojekt peab olema koostatud ja komplekteeritud lähtudes kehtiva standardi EVS 932 „Ehitusprojekt“</w:t>
      </w:r>
      <w:r w:rsidR="00F62F3A" w:rsidRPr="000E14A3">
        <w:t xml:space="preserve"> põhimõtetest</w:t>
      </w:r>
      <w:r w:rsidR="00A234D1" w:rsidRPr="000E14A3">
        <w:t>.</w:t>
      </w:r>
    </w:p>
    <w:p w:rsidR="009328FB" w:rsidRPr="000E14A3" w:rsidRDefault="003A11FA" w:rsidP="00A234D1">
      <w:pPr>
        <w:jc w:val="both"/>
      </w:pPr>
      <w:r w:rsidRPr="000E14A3">
        <w:t>8</w:t>
      </w:r>
      <w:r w:rsidR="00A234D1" w:rsidRPr="000E14A3">
        <w:t>.</w:t>
      </w:r>
      <w:r w:rsidR="000E14A3" w:rsidRPr="000E14A3">
        <w:t>5</w:t>
      </w:r>
      <w:r w:rsidR="00A234D1" w:rsidRPr="000E14A3">
        <w:t>. Tehnilised näitajad esitada projektis vastavuses majandus- ja taristuministri 05.06.2015 määrusele nr 57 „Ehitise tehniliste andmete loetelu ja arvestamise alused“.</w:t>
      </w:r>
    </w:p>
    <w:p w:rsidR="00A234D1" w:rsidRPr="000E14A3" w:rsidRDefault="003A11FA" w:rsidP="00A234D1">
      <w:pPr>
        <w:jc w:val="both"/>
      </w:pPr>
      <w:r w:rsidRPr="000E14A3">
        <w:t>8</w:t>
      </w:r>
      <w:r w:rsidR="00A234D1" w:rsidRPr="000E14A3">
        <w:t>.</w:t>
      </w:r>
      <w:r w:rsidR="000E14A3" w:rsidRPr="000E14A3">
        <w:t>6</w:t>
      </w:r>
      <w:r w:rsidR="00A234D1" w:rsidRPr="000E14A3">
        <w:t>. Projekti tiitellehel</w:t>
      </w:r>
      <w:r w:rsidR="00A602C9" w:rsidRPr="000E14A3">
        <w:t>e</w:t>
      </w:r>
      <w:r w:rsidR="00A234D1" w:rsidRPr="000E14A3">
        <w:t xml:space="preserve"> märkida krundi aadress </w:t>
      </w:r>
      <w:r w:rsidR="00FB3995" w:rsidRPr="000E14A3">
        <w:t xml:space="preserve">Viljandi linn </w:t>
      </w:r>
      <w:r w:rsidR="00FF098B">
        <w:t>Tallinna tn 69</w:t>
      </w:r>
      <w:r w:rsidR="00FD2F79" w:rsidRPr="000E14A3">
        <w:t xml:space="preserve"> </w:t>
      </w:r>
      <w:r w:rsidR="00A234D1" w:rsidRPr="000E14A3">
        <w:t>(</w:t>
      </w:r>
      <w:r w:rsidR="00FF098B" w:rsidRPr="00FF098B">
        <w:rPr>
          <w:lang w:eastAsia="et-EE"/>
        </w:rPr>
        <w:t>89704:001:0470</w:t>
      </w:r>
      <w:r w:rsidR="00A234D1" w:rsidRPr="000E14A3">
        <w:t>)</w:t>
      </w:r>
      <w:r w:rsidR="000103D6" w:rsidRPr="000E14A3">
        <w:t>.</w:t>
      </w:r>
    </w:p>
    <w:p w:rsidR="00E35B16" w:rsidRPr="000E14A3" w:rsidRDefault="003A11FA" w:rsidP="00A234D1">
      <w:pPr>
        <w:jc w:val="both"/>
      </w:pPr>
      <w:r w:rsidRPr="000E14A3">
        <w:t>8</w:t>
      </w:r>
      <w:r w:rsidR="00E35B16" w:rsidRPr="000E14A3">
        <w:t>.</w:t>
      </w:r>
      <w:r w:rsidR="000E14A3" w:rsidRPr="000E14A3">
        <w:t>7</w:t>
      </w:r>
      <w:r w:rsidR="00E35B16" w:rsidRPr="000E14A3">
        <w:t>.</w:t>
      </w:r>
      <w:r w:rsidR="00F85EF9" w:rsidRPr="000E14A3">
        <w:t xml:space="preserve"> Projektile lisada käesolevad projekteerimistingimused.</w:t>
      </w:r>
    </w:p>
    <w:p w:rsidR="00A234D1" w:rsidRPr="00A90D17" w:rsidRDefault="00A234D1" w:rsidP="00A234D1">
      <w:pPr>
        <w:jc w:val="both"/>
        <w:rPr>
          <w:color w:val="FF0000"/>
        </w:rPr>
      </w:pPr>
    </w:p>
    <w:p w:rsidR="00A234D1" w:rsidRPr="000E14A3" w:rsidRDefault="00A234D1" w:rsidP="00FB6488">
      <w:pPr>
        <w:pStyle w:val="Vahedeta"/>
        <w:numPr>
          <w:ilvl w:val="0"/>
          <w:numId w:val="10"/>
        </w:numPr>
      </w:pPr>
      <w:r w:rsidRPr="000E14A3">
        <w:t>Projekti kooskõlastamine ja esitamine</w:t>
      </w:r>
    </w:p>
    <w:p w:rsidR="002D7BB6" w:rsidRPr="000E14A3" w:rsidRDefault="002D7BB6" w:rsidP="002D7BB6">
      <w:pPr>
        <w:autoSpaceDE w:val="0"/>
        <w:autoSpaceDN w:val="0"/>
        <w:adjustRightInd w:val="0"/>
        <w:jc w:val="both"/>
      </w:pPr>
      <w:r w:rsidRPr="000E14A3">
        <w:t>9.</w:t>
      </w:r>
      <w:r w:rsidR="000D1E62" w:rsidRPr="000E14A3">
        <w:t>1</w:t>
      </w:r>
      <w:r w:rsidRPr="000E14A3">
        <w:t>. Ehitusprojekt kooskõlastada enne ehitusloa taotluse esitamist asjasse puutuvate tehnovõrkude valdajatega.</w:t>
      </w:r>
    </w:p>
    <w:p w:rsidR="00607FBC" w:rsidRPr="000E14A3" w:rsidRDefault="00607FBC" w:rsidP="002D7BB6">
      <w:pPr>
        <w:autoSpaceDE w:val="0"/>
        <w:autoSpaceDN w:val="0"/>
        <w:adjustRightInd w:val="0"/>
        <w:jc w:val="both"/>
      </w:pPr>
      <w:r w:rsidRPr="000E14A3">
        <w:t xml:space="preserve">9.2. </w:t>
      </w:r>
      <w:r w:rsidR="000E14A3" w:rsidRPr="000E14A3">
        <w:t xml:space="preserve">Juhul kui ehitis või ehitamine on seotud naabrusõigustega, tuleb ehitusprojekt enne ehitusloa taotluse esitamist kooskõlastada naaberkinnistu omanikuga. </w:t>
      </w:r>
      <w:r w:rsidRPr="000E14A3">
        <w:t xml:space="preserve"> </w:t>
      </w:r>
    </w:p>
    <w:p w:rsidR="002D7BB6" w:rsidRPr="000E14A3" w:rsidRDefault="002D7BB6" w:rsidP="002D7BB6">
      <w:pPr>
        <w:autoSpaceDE w:val="0"/>
        <w:autoSpaceDN w:val="0"/>
        <w:adjustRightInd w:val="0"/>
        <w:jc w:val="both"/>
      </w:pPr>
      <w:r w:rsidRPr="000E14A3">
        <w:t>9.</w:t>
      </w:r>
      <w:r w:rsidR="000E14A3">
        <w:t>3</w:t>
      </w:r>
      <w:r w:rsidRPr="000E14A3">
        <w:t>. Ehitusprojekti kooskõlast</w:t>
      </w:r>
      <w:r w:rsidR="00F07489" w:rsidRPr="000E14A3">
        <w:t>amise</w:t>
      </w:r>
      <w:r w:rsidRPr="000E14A3">
        <w:t xml:space="preserve"> asjasse puutuvate riigiametitega (Päästeamet) </w:t>
      </w:r>
      <w:r w:rsidR="00F07489" w:rsidRPr="000E14A3">
        <w:t>korraldab</w:t>
      </w:r>
      <w:r w:rsidRPr="000E14A3">
        <w:t xml:space="preserve"> Viljandi linnavalitsus</w:t>
      </w:r>
      <w:r w:rsidR="00F07489" w:rsidRPr="000E14A3">
        <w:t xml:space="preserve"> ehitusprojekti menetluses ehitisregistri kaudu</w:t>
      </w:r>
      <w:r w:rsidRPr="000E14A3">
        <w:t>.</w:t>
      </w:r>
    </w:p>
    <w:p w:rsidR="00A234D1" w:rsidRPr="000E14A3" w:rsidRDefault="00E96111" w:rsidP="00A37E81">
      <w:pPr>
        <w:jc w:val="both"/>
      </w:pPr>
      <w:r w:rsidRPr="000E14A3">
        <w:t>9</w:t>
      </w:r>
      <w:r w:rsidR="000E14A3" w:rsidRPr="000E14A3">
        <w:t>.4</w:t>
      </w:r>
      <w:r w:rsidR="00A37E81" w:rsidRPr="000E14A3">
        <w:t xml:space="preserve">. </w:t>
      </w:r>
      <w:r w:rsidR="00A234D1" w:rsidRPr="000E14A3">
        <w:t>Viljandi Linnavalitsusele esitada ehitus</w:t>
      </w:r>
      <w:r w:rsidR="00A37E81" w:rsidRPr="000E14A3">
        <w:t>loa</w:t>
      </w:r>
      <w:r w:rsidR="00A234D1" w:rsidRPr="000E14A3">
        <w:t xml:space="preserve"> taotlus koos ehitusprojektiga ja väljavõttega riigilõivu tasumise kohta läbi vaatamiseks elektrooniliselt ehitisregistri kaudu.</w:t>
      </w:r>
    </w:p>
    <w:p w:rsidR="00A234D1" w:rsidRPr="000E14A3" w:rsidRDefault="00A234D1" w:rsidP="00A234D1">
      <w:pPr>
        <w:jc w:val="both"/>
      </w:pPr>
      <w:r w:rsidRPr="000E14A3">
        <w:t xml:space="preserve">Pärast läbivaatamisel tekkinud märkuste kõrvaldamist esitada originaalkooskõlastusega projekt andmekandjal </w:t>
      </w:r>
      <w:r w:rsidR="00F07489" w:rsidRPr="000E14A3">
        <w:t>(mudel .</w:t>
      </w:r>
      <w:proofErr w:type="spellStart"/>
      <w:r w:rsidR="00F07489" w:rsidRPr="000E14A3">
        <w:t>ifc</w:t>
      </w:r>
      <w:proofErr w:type="spellEnd"/>
      <w:r w:rsidR="00F07489" w:rsidRPr="000E14A3">
        <w:t>, joonised .</w:t>
      </w:r>
      <w:proofErr w:type="spellStart"/>
      <w:r w:rsidR="00F07489" w:rsidRPr="000E14A3">
        <w:t>dgn</w:t>
      </w:r>
      <w:proofErr w:type="spellEnd"/>
      <w:r w:rsidR="00F07489" w:rsidRPr="000E14A3">
        <w:t xml:space="preserve"> või </w:t>
      </w:r>
      <w:proofErr w:type="spellStart"/>
      <w:r w:rsidR="00F07489" w:rsidRPr="000E14A3">
        <w:t>dwg</w:t>
      </w:r>
      <w:proofErr w:type="spellEnd"/>
      <w:r w:rsidR="00F07489" w:rsidRPr="000E14A3">
        <w:t xml:space="preserve"> ja .</w:t>
      </w:r>
      <w:proofErr w:type="spellStart"/>
      <w:r w:rsidR="00F07489" w:rsidRPr="000E14A3">
        <w:t>pdf</w:t>
      </w:r>
      <w:proofErr w:type="spellEnd"/>
      <w:r w:rsidR="00F07489" w:rsidRPr="000E14A3">
        <w:t xml:space="preserve"> ning tekstid ja tabelid .</w:t>
      </w:r>
      <w:proofErr w:type="spellStart"/>
      <w:r w:rsidR="00F07489" w:rsidRPr="000E14A3">
        <w:t>pdf</w:t>
      </w:r>
      <w:proofErr w:type="spellEnd"/>
      <w:r w:rsidR="00F07489" w:rsidRPr="000E14A3">
        <w:t xml:space="preserve"> ja </w:t>
      </w:r>
      <w:proofErr w:type="spellStart"/>
      <w:r w:rsidR="00F07489" w:rsidRPr="000E14A3">
        <w:t>MSOffice</w:t>
      </w:r>
      <w:proofErr w:type="spellEnd"/>
      <w:r w:rsidR="00F07489" w:rsidRPr="000E14A3">
        <w:t xml:space="preserve">-i  failidena) </w:t>
      </w:r>
      <w:r w:rsidRPr="000E14A3">
        <w:t>säilitamiseks Vi</w:t>
      </w:r>
      <w:r w:rsidR="00E96111" w:rsidRPr="000E14A3">
        <w:t>ljandi Linnavalitsuse arhiivis.</w:t>
      </w:r>
    </w:p>
    <w:p w:rsidR="00A234D1" w:rsidRPr="00A90D17" w:rsidRDefault="00A234D1" w:rsidP="00A234D1">
      <w:pPr>
        <w:jc w:val="both"/>
        <w:rPr>
          <w:color w:val="FF0000"/>
        </w:rPr>
      </w:pPr>
    </w:p>
    <w:p w:rsidR="00A234D1" w:rsidRPr="000E14A3" w:rsidRDefault="00A234D1" w:rsidP="00FB6488">
      <w:pPr>
        <w:pStyle w:val="Vahedeta"/>
        <w:numPr>
          <w:ilvl w:val="0"/>
          <w:numId w:val="10"/>
        </w:numPr>
      </w:pPr>
      <w:r w:rsidRPr="000E14A3">
        <w:t>Projekteerimistingimuste kehtivusaeg</w:t>
      </w:r>
    </w:p>
    <w:p w:rsidR="00E96111" w:rsidRPr="000E14A3" w:rsidRDefault="00DD5973" w:rsidP="00DD5973">
      <w:r w:rsidRPr="000E14A3">
        <w:t>Käesolevad projekteerimistingimused kehtivad ehitusprojekti koostamiseks viis aastat.</w:t>
      </w:r>
    </w:p>
    <w:p w:rsidR="00A234D1" w:rsidRPr="000E14A3" w:rsidRDefault="00DD5973" w:rsidP="00E96111">
      <w:pPr>
        <w:jc w:val="both"/>
      </w:pPr>
      <w:r w:rsidRPr="000E14A3">
        <w:t>Juhul kui</w:t>
      </w:r>
      <w:r w:rsidR="00E96111" w:rsidRPr="000E14A3">
        <w:t xml:space="preserve"> </w:t>
      </w:r>
      <w:r w:rsidRPr="000E14A3">
        <w:t xml:space="preserve">viie aasta jooksul on projekteerimistingimuste alusel koostatud ehitusprojekt ja </w:t>
      </w:r>
      <w:r w:rsidR="00A37E81" w:rsidRPr="000E14A3">
        <w:t>on väljastatud ehitusluba</w:t>
      </w:r>
      <w:r w:rsidRPr="000E14A3">
        <w:t xml:space="preserve">, muudavad projekteerimistingimused detailplaneeringut </w:t>
      </w:r>
      <w:r w:rsidR="00607FBC" w:rsidRPr="000E14A3">
        <w:t>„</w:t>
      </w:r>
      <w:r w:rsidR="00FF098B" w:rsidRPr="00FF098B">
        <w:t>Viljandi maakonna, Viljandi linna, kvartal nr 189, krunt nr 5, Tal</w:t>
      </w:r>
      <w:r w:rsidR="00FF098B">
        <w:t>linna tn nr 69 detailplaneering</w:t>
      </w:r>
      <w:r w:rsidR="00607FBC" w:rsidRPr="000E14A3">
        <w:t xml:space="preserve">“ Viljandi Linnavalitsuse </w:t>
      </w:r>
      <w:r w:rsidR="00FF098B">
        <w:t>28.04.2008</w:t>
      </w:r>
      <w:r w:rsidR="00607FBC" w:rsidRPr="000E14A3">
        <w:t xml:space="preserve"> korraldusega nr </w:t>
      </w:r>
      <w:r w:rsidR="000E14A3">
        <w:t>3</w:t>
      </w:r>
      <w:r w:rsidR="00FF098B">
        <w:t>04</w:t>
      </w:r>
      <w:r w:rsidR="00607FBC" w:rsidRPr="000E14A3">
        <w:t xml:space="preserve"> (Viljandi linn</w:t>
      </w:r>
      <w:r w:rsidR="000E14A3">
        <w:t xml:space="preserve">a planeeringute registri nr </w:t>
      </w:r>
      <w:r w:rsidR="00FF098B">
        <w:t>2007-027</w:t>
      </w:r>
      <w:r w:rsidR="00607FBC" w:rsidRPr="000E14A3">
        <w:t xml:space="preserve">) </w:t>
      </w:r>
      <w:r w:rsidR="00FD01D2" w:rsidRPr="000E14A3">
        <w:t xml:space="preserve">krundi aadressiga </w:t>
      </w:r>
      <w:r w:rsidR="00FF098B">
        <w:t>Tallinna tn 69</w:t>
      </w:r>
      <w:r w:rsidR="00D67554" w:rsidRPr="000E14A3">
        <w:t xml:space="preserve">  (</w:t>
      </w:r>
      <w:r w:rsidR="00FF098B" w:rsidRPr="00FF098B">
        <w:t>89704:001:0470</w:t>
      </w:r>
      <w:r w:rsidR="00D67554" w:rsidRPr="000E14A3">
        <w:t xml:space="preserve">) </w:t>
      </w:r>
      <w:r w:rsidR="00FD01D2" w:rsidRPr="000E14A3">
        <w:t>osas</w:t>
      </w:r>
      <w:r w:rsidRPr="000E14A3">
        <w:t xml:space="preserve"> tähtajatult ja kehtivad detailplaneeringu kehtivusaja lõpuni.</w:t>
      </w:r>
    </w:p>
    <w:p w:rsidR="00A234D1" w:rsidRPr="00A90D17" w:rsidRDefault="00A234D1" w:rsidP="00A234D1">
      <w:pPr>
        <w:jc w:val="both"/>
        <w:rPr>
          <w:color w:val="FF0000"/>
        </w:rPr>
      </w:pPr>
    </w:p>
    <w:p w:rsidR="00A234D1" w:rsidRDefault="00A234D1" w:rsidP="00A234D1">
      <w:pPr>
        <w:jc w:val="both"/>
      </w:pPr>
    </w:p>
    <w:p w:rsidR="004E55F5" w:rsidRDefault="004E55F5"/>
    <w:sectPr w:rsidR="004E55F5" w:rsidSect="00D82B03">
      <w:pgSz w:w="11907" w:h="16840" w:code="9"/>
      <w:pgMar w:top="677" w:right="677" w:bottom="677" w:left="1699"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5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venirLTStd-Ligh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035"/>
    <w:multiLevelType w:val="hybridMultilevel"/>
    <w:tmpl w:val="DDB29012"/>
    <w:lvl w:ilvl="0" w:tplc="891689F0">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4823AE"/>
    <w:multiLevelType w:val="hybridMultilevel"/>
    <w:tmpl w:val="5B14A5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6502787"/>
    <w:multiLevelType w:val="hybridMultilevel"/>
    <w:tmpl w:val="505C5BA2"/>
    <w:lvl w:ilvl="0" w:tplc="891689F0">
      <w:numFmt w:val="bullet"/>
      <w:lvlText w:val="•"/>
      <w:lvlJc w:val="left"/>
      <w:pPr>
        <w:ind w:left="360" w:hanging="360"/>
      </w:pPr>
      <w:rPr>
        <w:rFonts w:ascii="Times New Roman" w:eastAsia="Times New Roman" w:hAnsi="Times New Roman"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168774F8"/>
    <w:multiLevelType w:val="hybridMultilevel"/>
    <w:tmpl w:val="53E28F46"/>
    <w:lvl w:ilvl="0" w:tplc="891689F0">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98E23D8"/>
    <w:multiLevelType w:val="multilevel"/>
    <w:tmpl w:val="B896E40C"/>
    <w:numStyleLink w:val="Laad1"/>
  </w:abstractNum>
  <w:abstractNum w:abstractNumId="5" w15:restartNumberingAfterBreak="0">
    <w:nsid w:val="1A404EC8"/>
    <w:multiLevelType w:val="multilevel"/>
    <w:tmpl w:val="1BBA2002"/>
    <w:lvl w:ilvl="0">
      <w:start w:val="1"/>
      <w:numFmt w:val="decimal"/>
      <w:lvlText w:val="%1."/>
      <w:lvlJc w:val="left"/>
      <w:pPr>
        <w:ind w:left="360" w:hanging="360"/>
      </w:pPr>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DA57DB1"/>
    <w:multiLevelType w:val="hybridMultilevel"/>
    <w:tmpl w:val="A6023BA0"/>
    <w:lvl w:ilvl="0" w:tplc="04250001">
      <w:start w:val="1"/>
      <w:numFmt w:val="bullet"/>
      <w:lvlText w:val=""/>
      <w:lvlJc w:val="left"/>
      <w:pPr>
        <w:ind w:left="2160" w:hanging="360"/>
      </w:pPr>
      <w:rPr>
        <w:rFonts w:ascii="Symbol" w:hAnsi="Symbol" w:hint="default"/>
      </w:rPr>
    </w:lvl>
    <w:lvl w:ilvl="1" w:tplc="04250003" w:tentative="1">
      <w:start w:val="1"/>
      <w:numFmt w:val="bullet"/>
      <w:lvlText w:val="o"/>
      <w:lvlJc w:val="left"/>
      <w:pPr>
        <w:ind w:left="2880" w:hanging="360"/>
      </w:pPr>
      <w:rPr>
        <w:rFonts w:ascii="Courier New" w:hAnsi="Courier New" w:hint="default"/>
      </w:rPr>
    </w:lvl>
    <w:lvl w:ilvl="2" w:tplc="04250005" w:tentative="1">
      <w:start w:val="1"/>
      <w:numFmt w:val="bullet"/>
      <w:lvlText w:val=""/>
      <w:lvlJc w:val="left"/>
      <w:pPr>
        <w:ind w:left="3600" w:hanging="360"/>
      </w:pPr>
      <w:rPr>
        <w:rFonts w:ascii="Wingdings" w:hAnsi="Wingdings" w:hint="default"/>
      </w:rPr>
    </w:lvl>
    <w:lvl w:ilvl="3" w:tplc="04250001" w:tentative="1">
      <w:start w:val="1"/>
      <w:numFmt w:val="bullet"/>
      <w:lvlText w:val=""/>
      <w:lvlJc w:val="left"/>
      <w:pPr>
        <w:ind w:left="4320" w:hanging="360"/>
      </w:pPr>
      <w:rPr>
        <w:rFonts w:ascii="Symbol" w:hAnsi="Symbol" w:hint="default"/>
      </w:rPr>
    </w:lvl>
    <w:lvl w:ilvl="4" w:tplc="04250003" w:tentative="1">
      <w:start w:val="1"/>
      <w:numFmt w:val="bullet"/>
      <w:lvlText w:val="o"/>
      <w:lvlJc w:val="left"/>
      <w:pPr>
        <w:ind w:left="5040" w:hanging="360"/>
      </w:pPr>
      <w:rPr>
        <w:rFonts w:ascii="Courier New" w:hAnsi="Courier New" w:hint="default"/>
      </w:rPr>
    </w:lvl>
    <w:lvl w:ilvl="5" w:tplc="04250005" w:tentative="1">
      <w:start w:val="1"/>
      <w:numFmt w:val="bullet"/>
      <w:lvlText w:val=""/>
      <w:lvlJc w:val="left"/>
      <w:pPr>
        <w:ind w:left="5760" w:hanging="360"/>
      </w:pPr>
      <w:rPr>
        <w:rFonts w:ascii="Wingdings" w:hAnsi="Wingdings" w:hint="default"/>
      </w:rPr>
    </w:lvl>
    <w:lvl w:ilvl="6" w:tplc="04250001" w:tentative="1">
      <w:start w:val="1"/>
      <w:numFmt w:val="bullet"/>
      <w:lvlText w:val=""/>
      <w:lvlJc w:val="left"/>
      <w:pPr>
        <w:ind w:left="6480" w:hanging="360"/>
      </w:pPr>
      <w:rPr>
        <w:rFonts w:ascii="Symbol" w:hAnsi="Symbol" w:hint="default"/>
      </w:rPr>
    </w:lvl>
    <w:lvl w:ilvl="7" w:tplc="04250003" w:tentative="1">
      <w:start w:val="1"/>
      <w:numFmt w:val="bullet"/>
      <w:lvlText w:val="o"/>
      <w:lvlJc w:val="left"/>
      <w:pPr>
        <w:ind w:left="7200" w:hanging="360"/>
      </w:pPr>
      <w:rPr>
        <w:rFonts w:ascii="Courier New" w:hAnsi="Courier New" w:hint="default"/>
      </w:rPr>
    </w:lvl>
    <w:lvl w:ilvl="8" w:tplc="04250005" w:tentative="1">
      <w:start w:val="1"/>
      <w:numFmt w:val="bullet"/>
      <w:lvlText w:val=""/>
      <w:lvlJc w:val="left"/>
      <w:pPr>
        <w:ind w:left="7920" w:hanging="360"/>
      </w:pPr>
      <w:rPr>
        <w:rFonts w:ascii="Wingdings" w:hAnsi="Wingdings" w:hint="default"/>
      </w:rPr>
    </w:lvl>
  </w:abstractNum>
  <w:abstractNum w:abstractNumId="7" w15:restartNumberingAfterBreak="0">
    <w:nsid w:val="217E151B"/>
    <w:multiLevelType w:val="hybridMultilevel"/>
    <w:tmpl w:val="AB3217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4853EAC"/>
    <w:multiLevelType w:val="hybridMultilevel"/>
    <w:tmpl w:val="3D7C4DBE"/>
    <w:lvl w:ilvl="0" w:tplc="04250001">
      <w:start w:val="1"/>
      <w:numFmt w:val="bullet"/>
      <w:lvlText w:val=""/>
      <w:lvlJc w:val="left"/>
      <w:pPr>
        <w:ind w:left="1800" w:hanging="360"/>
      </w:pPr>
      <w:rPr>
        <w:rFonts w:ascii="Symbol" w:hAnsi="Symbol" w:hint="default"/>
      </w:rPr>
    </w:lvl>
    <w:lvl w:ilvl="1" w:tplc="04250003" w:tentative="1">
      <w:start w:val="1"/>
      <w:numFmt w:val="bullet"/>
      <w:lvlText w:val="o"/>
      <w:lvlJc w:val="left"/>
      <w:pPr>
        <w:ind w:left="2520" w:hanging="360"/>
      </w:pPr>
      <w:rPr>
        <w:rFonts w:ascii="Courier New" w:hAnsi="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9" w15:restartNumberingAfterBreak="0">
    <w:nsid w:val="2E215E75"/>
    <w:multiLevelType w:val="hybridMultilevel"/>
    <w:tmpl w:val="1D9071FA"/>
    <w:lvl w:ilvl="0" w:tplc="891689F0">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497323D"/>
    <w:multiLevelType w:val="hybridMultilevel"/>
    <w:tmpl w:val="2A5097F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1" w15:restartNumberingAfterBreak="0">
    <w:nsid w:val="350B351C"/>
    <w:multiLevelType w:val="hybridMultilevel"/>
    <w:tmpl w:val="6E68F64C"/>
    <w:lvl w:ilvl="0" w:tplc="891689F0">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65C1C15"/>
    <w:multiLevelType w:val="hybridMultilevel"/>
    <w:tmpl w:val="93000A5A"/>
    <w:lvl w:ilvl="0" w:tplc="EB24622C">
      <w:start w:val="6"/>
      <w:numFmt w:val="bullet"/>
      <w:lvlText w:val="-"/>
      <w:lvlJc w:val="left"/>
      <w:pPr>
        <w:ind w:left="5400" w:hanging="360"/>
      </w:pPr>
      <w:rPr>
        <w:rFonts w:ascii="Times New Roman" w:eastAsia="Times New Roman" w:hAnsi="Times New Roman" w:hint="default"/>
      </w:rPr>
    </w:lvl>
    <w:lvl w:ilvl="1" w:tplc="04250003" w:tentative="1">
      <w:start w:val="1"/>
      <w:numFmt w:val="bullet"/>
      <w:lvlText w:val="o"/>
      <w:lvlJc w:val="left"/>
      <w:pPr>
        <w:ind w:left="6120" w:hanging="360"/>
      </w:pPr>
      <w:rPr>
        <w:rFonts w:ascii="Courier New" w:hAnsi="Courier New" w:hint="default"/>
      </w:rPr>
    </w:lvl>
    <w:lvl w:ilvl="2" w:tplc="04250005" w:tentative="1">
      <w:start w:val="1"/>
      <w:numFmt w:val="bullet"/>
      <w:lvlText w:val=""/>
      <w:lvlJc w:val="left"/>
      <w:pPr>
        <w:ind w:left="6840" w:hanging="360"/>
      </w:pPr>
      <w:rPr>
        <w:rFonts w:ascii="Wingdings" w:hAnsi="Wingdings" w:hint="default"/>
      </w:rPr>
    </w:lvl>
    <w:lvl w:ilvl="3" w:tplc="04250001" w:tentative="1">
      <w:start w:val="1"/>
      <w:numFmt w:val="bullet"/>
      <w:lvlText w:val=""/>
      <w:lvlJc w:val="left"/>
      <w:pPr>
        <w:ind w:left="7560" w:hanging="360"/>
      </w:pPr>
      <w:rPr>
        <w:rFonts w:ascii="Symbol" w:hAnsi="Symbol" w:hint="default"/>
      </w:rPr>
    </w:lvl>
    <w:lvl w:ilvl="4" w:tplc="04250003" w:tentative="1">
      <w:start w:val="1"/>
      <w:numFmt w:val="bullet"/>
      <w:lvlText w:val="o"/>
      <w:lvlJc w:val="left"/>
      <w:pPr>
        <w:ind w:left="8280" w:hanging="360"/>
      </w:pPr>
      <w:rPr>
        <w:rFonts w:ascii="Courier New" w:hAnsi="Courier New" w:hint="default"/>
      </w:rPr>
    </w:lvl>
    <w:lvl w:ilvl="5" w:tplc="04250005" w:tentative="1">
      <w:start w:val="1"/>
      <w:numFmt w:val="bullet"/>
      <w:lvlText w:val=""/>
      <w:lvlJc w:val="left"/>
      <w:pPr>
        <w:ind w:left="9000" w:hanging="360"/>
      </w:pPr>
      <w:rPr>
        <w:rFonts w:ascii="Wingdings" w:hAnsi="Wingdings" w:hint="default"/>
      </w:rPr>
    </w:lvl>
    <w:lvl w:ilvl="6" w:tplc="04250001" w:tentative="1">
      <w:start w:val="1"/>
      <w:numFmt w:val="bullet"/>
      <w:lvlText w:val=""/>
      <w:lvlJc w:val="left"/>
      <w:pPr>
        <w:ind w:left="9720" w:hanging="360"/>
      </w:pPr>
      <w:rPr>
        <w:rFonts w:ascii="Symbol" w:hAnsi="Symbol" w:hint="default"/>
      </w:rPr>
    </w:lvl>
    <w:lvl w:ilvl="7" w:tplc="04250003" w:tentative="1">
      <w:start w:val="1"/>
      <w:numFmt w:val="bullet"/>
      <w:lvlText w:val="o"/>
      <w:lvlJc w:val="left"/>
      <w:pPr>
        <w:ind w:left="10440" w:hanging="360"/>
      </w:pPr>
      <w:rPr>
        <w:rFonts w:ascii="Courier New" w:hAnsi="Courier New" w:hint="default"/>
      </w:rPr>
    </w:lvl>
    <w:lvl w:ilvl="8" w:tplc="04250005" w:tentative="1">
      <w:start w:val="1"/>
      <w:numFmt w:val="bullet"/>
      <w:lvlText w:val=""/>
      <w:lvlJc w:val="left"/>
      <w:pPr>
        <w:ind w:left="11160" w:hanging="360"/>
      </w:pPr>
      <w:rPr>
        <w:rFonts w:ascii="Wingdings" w:hAnsi="Wingdings" w:hint="default"/>
      </w:rPr>
    </w:lvl>
  </w:abstractNum>
  <w:abstractNum w:abstractNumId="13" w15:restartNumberingAfterBreak="0">
    <w:nsid w:val="3EB567A0"/>
    <w:multiLevelType w:val="hybridMultilevel"/>
    <w:tmpl w:val="6E02DED2"/>
    <w:lvl w:ilvl="0" w:tplc="891689F0">
      <w:numFmt w:val="bullet"/>
      <w:lvlText w:val="•"/>
      <w:lvlJc w:val="left"/>
      <w:pPr>
        <w:ind w:left="360" w:hanging="360"/>
      </w:pPr>
      <w:rPr>
        <w:rFonts w:ascii="Times New Roman" w:eastAsia="Times New Roman" w:hAnsi="Times New Roman" w:hint="default"/>
      </w:rPr>
    </w:lvl>
    <w:lvl w:ilvl="1" w:tplc="04250003">
      <w:start w:val="1"/>
      <w:numFmt w:val="bullet"/>
      <w:lvlText w:val="o"/>
      <w:lvlJc w:val="left"/>
      <w:pPr>
        <w:ind w:left="1080" w:hanging="360"/>
      </w:pPr>
      <w:rPr>
        <w:rFonts w:ascii="Courier New" w:hAnsi="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3FF42AEB"/>
    <w:multiLevelType w:val="multilevel"/>
    <w:tmpl w:val="042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BE3001C"/>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4C841651"/>
    <w:multiLevelType w:val="multilevel"/>
    <w:tmpl w:val="B896E40C"/>
    <w:styleLink w:val="Laad1"/>
    <w:lvl w:ilvl="0">
      <w:start w:val="1"/>
      <w:numFmt w:val="decimal"/>
      <w:lvlText w:val="%1."/>
      <w:lvlJc w:val="left"/>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4D173052"/>
    <w:multiLevelType w:val="hybridMultilevel"/>
    <w:tmpl w:val="02908FCE"/>
    <w:lvl w:ilvl="0" w:tplc="891689F0">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E1F3253"/>
    <w:multiLevelType w:val="hybridMultilevel"/>
    <w:tmpl w:val="BFE89C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EB767AE"/>
    <w:multiLevelType w:val="hybridMultilevel"/>
    <w:tmpl w:val="D6DAEFE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607D71A8"/>
    <w:multiLevelType w:val="hybridMultilevel"/>
    <w:tmpl w:val="1FD0C9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3770914"/>
    <w:multiLevelType w:val="hybridMultilevel"/>
    <w:tmpl w:val="FDFC42A2"/>
    <w:lvl w:ilvl="0" w:tplc="FFC03168">
      <w:start w:val="1"/>
      <w:numFmt w:val="decimal"/>
      <w:pStyle w:val="Vahedeta"/>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2" w15:restartNumberingAfterBreak="0">
    <w:nsid w:val="653028F3"/>
    <w:multiLevelType w:val="multilevel"/>
    <w:tmpl w:val="042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7754509"/>
    <w:multiLevelType w:val="hybridMultilevel"/>
    <w:tmpl w:val="BE7AF3F0"/>
    <w:lvl w:ilvl="0" w:tplc="CB423266">
      <w:start w:val="6"/>
      <w:numFmt w:val="bullet"/>
      <w:lvlText w:val="-"/>
      <w:lvlJc w:val="left"/>
      <w:pPr>
        <w:ind w:left="5400" w:hanging="360"/>
      </w:pPr>
      <w:rPr>
        <w:rFonts w:ascii="Times New Roman" w:eastAsia="Times New Roman" w:hAnsi="Times New Roman" w:hint="default"/>
      </w:rPr>
    </w:lvl>
    <w:lvl w:ilvl="1" w:tplc="04250003" w:tentative="1">
      <w:start w:val="1"/>
      <w:numFmt w:val="bullet"/>
      <w:lvlText w:val="o"/>
      <w:lvlJc w:val="left"/>
      <w:pPr>
        <w:ind w:left="6120" w:hanging="360"/>
      </w:pPr>
      <w:rPr>
        <w:rFonts w:ascii="Courier New" w:hAnsi="Courier New" w:hint="default"/>
      </w:rPr>
    </w:lvl>
    <w:lvl w:ilvl="2" w:tplc="04250005" w:tentative="1">
      <w:start w:val="1"/>
      <w:numFmt w:val="bullet"/>
      <w:lvlText w:val=""/>
      <w:lvlJc w:val="left"/>
      <w:pPr>
        <w:ind w:left="6840" w:hanging="360"/>
      </w:pPr>
      <w:rPr>
        <w:rFonts w:ascii="Wingdings" w:hAnsi="Wingdings" w:hint="default"/>
      </w:rPr>
    </w:lvl>
    <w:lvl w:ilvl="3" w:tplc="04250001" w:tentative="1">
      <w:start w:val="1"/>
      <w:numFmt w:val="bullet"/>
      <w:lvlText w:val=""/>
      <w:lvlJc w:val="left"/>
      <w:pPr>
        <w:ind w:left="7560" w:hanging="360"/>
      </w:pPr>
      <w:rPr>
        <w:rFonts w:ascii="Symbol" w:hAnsi="Symbol" w:hint="default"/>
      </w:rPr>
    </w:lvl>
    <w:lvl w:ilvl="4" w:tplc="04250003" w:tentative="1">
      <w:start w:val="1"/>
      <w:numFmt w:val="bullet"/>
      <w:lvlText w:val="o"/>
      <w:lvlJc w:val="left"/>
      <w:pPr>
        <w:ind w:left="8280" w:hanging="360"/>
      </w:pPr>
      <w:rPr>
        <w:rFonts w:ascii="Courier New" w:hAnsi="Courier New" w:hint="default"/>
      </w:rPr>
    </w:lvl>
    <w:lvl w:ilvl="5" w:tplc="04250005" w:tentative="1">
      <w:start w:val="1"/>
      <w:numFmt w:val="bullet"/>
      <w:lvlText w:val=""/>
      <w:lvlJc w:val="left"/>
      <w:pPr>
        <w:ind w:left="9000" w:hanging="360"/>
      </w:pPr>
      <w:rPr>
        <w:rFonts w:ascii="Wingdings" w:hAnsi="Wingdings" w:hint="default"/>
      </w:rPr>
    </w:lvl>
    <w:lvl w:ilvl="6" w:tplc="04250001" w:tentative="1">
      <w:start w:val="1"/>
      <w:numFmt w:val="bullet"/>
      <w:lvlText w:val=""/>
      <w:lvlJc w:val="left"/>
      <w:pPr>
        <w:ind w:left="9720" w:hanging="360"/>
      </w:pPr>
      <w:rPr>
        <w:rFonts w:ascii="Symbol" w:hAnsi="Symbol" w:hint="default"/>
      </w:rPr>
    </w:lvl>
    <w:lvl w:ilvl="7" w:tplc="04250003" w:tentative="1">
      <w:start w:val="1"/>
      <w:numFmt w:val="bullet"/>
      <w:lvlText w:val="o"/>
      <w:lvlJc w:val="left"/>
      <w:pPr>
        <w:ind w:left="10440" w:hanging="360"/>
      </w:pPr>
      <w:rPr>
        <w:rFonts w:ascii="Courier New" w:hAnsi="Courier New" w:hint="default"/>
      </w:rPr>
    </w:lvl>
    <w:lvl w:ilvl="8" w:tplc="04250005" w:tentative="1">
      <w:start w:val="1"/>
      <w:numFmt w:val="bullet"/>
      <w:lvlText w:val=""/>
      <w:lvlJc w:val="left"/>
      <w:pPr>
        <w:ind w:left="11160" w:hanging="360"/>
      </w:pPr>
      <w:rPr>
        <w:rFonts w:ascii="Wingdings" w:hAnsi="Wingdings" w:hint="default"/>
      </w:rPr>
    </w:lvl>
  </w:abstractNum>
  <w:abstractNum w:abstractNumId="24" w15:restartNumberingAfterBreak="0">
    <w:nsid w:val="6BBE2A44"/>
    <w:multiLevelType w:val="hybridMultilevel"/>
    <w:tmpl w:val="67767B70"/>
    <w:lvl w:ilvl="0" w:tplc="891689F0">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C321A53"/>
    <w:multiLevelType w:val="hybridMultilevel"/>
    <w:tmpl w:val="4872B0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348730B"/>
    <w:multiLevelType w:val="hybridMultilevel"/>
    <w:tmpl w:val="031225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764B7238"/>
    <w:multiLevelType w:val="hybridMultilevel"/>
    <w:tmpl w:val="5DCCE5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799D4BD9"/>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FA06AA0"/>
    <w:multiLevelType w:val="hybridMultilevel"/>
    <w:tmpl w:val="74EAAF60"/>
    <w:lvl w:ilvl="0" w:tplc="891689F0">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18"/>
  </w:num>
  <w:num w:numId="4">
    <w:abstractNumId w:val="7"/>
  </w:num>
  <w:num w:numId="5">
    <w:abstractNumId w:val="6"/>
  </w:num>
  <w:num w:numId="6">
    <w:abstractNumId w:val="20"/>
  </w:num>
  <w:num w:numId="7">
    <w:abstractNumId w:val="14"/>
  </w:num>
  <w:num w:numId="8">
    <w:abstractNumId w:val="21"/>
  </w:num>
  <w:num w:numId="9">
    <w:abstractNumId w:val="22"/>
  </w:num>
  <w:num w:numId="10">
    <w:abstractNumId w:val="5"/>
  </w:num>
  <w:num w:numId="11">
    <w:abstractNumId w:val="28"/>
  </w:num>
  <w:num w:numId="12">
    <w:abstractNumId w:val="16"/>
  </w:num>
  <w:num w:numId="13">
    <w:abstractNumId w:val="4"/>
  </w:num>
  <w:num w:numId="14">
    <w:abstractNumId w:val="15"/>
  </w:num>
  <w:num w:numId="15">
    <w:abstractNumId w:val="9"/>
  </w:num>
  <w:num w:numId="16">
    <w:abstractNumId w:val="8"/>
  </w:num>
  <w:num w:numId="17">
    <w:abstractNumId w:val="27"/>
  </w:num>
  <w:num w:numId="18">
    <w:abstractNumId w:val="19"/>
  </w:num>
  <w:num w:numId="19">
    <w:abstractNumId w:val="26"/>
  </w:num>
  <w:num w:numId="20">
    <w:abstractNumId w:val="1"/>
  </w:num>
  <w:num w:numId="21">
    <w:abstractNumId w:val="11"/>
  </w:num>
  <w:num w:numId="22">
    <w:abstractNumId w:val="3"/>
  </w:num>
  <w:num w:numId="23">
    <w:abstractNumId w:val="17"/>
  </w:num>
  <w:num w:numId="24">
    <w:abstractNumId w:val="29"/>
  </w:num>
  <w:num w:numId="25">
    <w:abstractNumId w:val="24"/>
  </w:num>
  <w:num w:numId="26">
    <w:abstractNumId w:val="0"/>
  </w:num>
  <w:num w:numId="27">
    <w:abstractNumId w:val="13"/>
  </w:num>
  <w:num w:numId="28">
    <w:abstractNumId w:val="2"/>
  </w:num>
  <w:num w:numId="29">
    <w:abstractNumId w:val="1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D1"/>
    <w:rsid w:val="00006D51"/>
    <w:rsid w:val="00007A5F"/>
    <w:rsid w:val="000103D6"/>
    <w:rsid w:val="000215B0"/>
    <w:rsid w:val="00027124"/>
    <w:rsid w:val="00034290"/>
    <w:rsid w:val="00051A39"/>
    <w:rsid w:val="000658B8"/>
    <w:rsid w:val="00081F1B"/>
    <w:rsid w:val="000B1A52"/>
    <w:rsid w:val="000B2E76"/>
    <w:rsid w:val="000C0233"/>
    <w:rsid w:val="000C1412"/>
    <w:rsid w:val="000D1B1A"/>
    <w:rsid w:val="000D1E62"/>
    <w:rsid w:val="000D776E"/>
    <w:rsid w:val="000E14A3"/>
    <w:rsid w:val="000F3A34"/>
    <w:rsid w:val="000F78FA"/>
    <w:rsid w:val="00100531"/>
    <w:rsid w:val="001038AB"/>
    <w:rsid w:val="00104B1F"/>
    <w:rsid w:val="001052BE"/>
    <w:rsid w:val="001324E1"/>
    <w:rsid w:val="001337DC"/>
    <w:rsid w:val="00137D0C"/>
    <w:rsid w:val="00160141"/>
    <w:rsid w:val="00170902"/>
    <w:rsid w:val="00172DC9"/>
    <w:rsid w:val="0017372C"/>
    <w:rsid w:val="00174BD5"/>
    <w:rsid w:val="00181E4E"/>
    <w:rsid w:val="00193002"/>
    <w:rsid w:val="001A2F70"/>
    <w:rsid w:val="001A7BCC"/>
    <w:rsid w:val="001B060F"/>
    <w:rsid w:val="001B2A48"/>
    <w:rsid w:val="001D0785"/>
    <w:rsid w:val="001D7ED3"/>
    <w:rsid w:val="001E63E5"/>
    <w:rsid w:val="001E7016"/>
    <w:rsid w:val="00201313"/>
    <w:rsid w:val="002032A0"/>
    <w:rsid w:val="00207345"/>
    <w:rsid w:val="00210D43"/>
    <w:rsid w:val="002200B6"/>
    <w:rsid w:val="002213FA"/>
    <w:rsid w:val="0022440F"/>
    <w:rsid w:val="00246E41"/>
    <w:rsid w:val="00264772"/>
    <w:rsid w:val="002A5184"/>
    <w:rsid w:val="002B4D4D"/>
    <w:rsid w:val="002B5EEC"/>
    <w:rsid w:val="002B6632"/>
    <w:rsid w:val="002B7718"/>
    <w:rsid w:val="002C678B"/>
    <w:rsid w:val="002C7B2D"/>
    <w:rsid w:val="002C7C00"/>
    <w:rsid w:val="002D40E9"/>
    <w:rsid w:val="002D6E90"/>
    <w:rsid w:val="002D7BB6"/>
    <w:rsid w:val="002E33C1"/>
    <w:rsid w:val="002F6D25"/>
    <w:rsid w:val="00303AA3"/>
    <w:rsid w:val="00304F06"/>
    <w:rsid w:val="00306FA4"/>
    <w:rsid w:val="003274FD"/>
    <w:rsid w:val="00333079"/>
    <w:rsid w:val="00333216"/>
    <w:rsid w:val="0033496B"/>
    <w:rsid w:val="00340643"/>
    <w:rsid w:val="00354D1B"/>
    <w:rsid w:val="0036439B"/>
    <w:rsid w:val="003745CB"/>
    <w:rsid w:val="00375B9D"/>
    <w:rsid w:val="003823B9"/>
    <w:rsid w:val="0038728F"/>
    <w:rsid w:val="00390266"/>
    <w:rsid w:val="003A11FA"/>
    <w:rsid w:val="003B2625"/>
    <w:rsid w:val="003D4A64"/>
    <w:rsid w:val="003D6EB7"/>
    <w:rsid w:val="003F344C"/>
    <w:rsid w:val="00401911"/>
    <w:rsid w:val="0041100C"/>
    <w:rsid w:val="00411DDB"/>
    <w:rsid w:val="00414C6E"/>
    <w:rsid w:val="00430CED"/>
    <w:rsid w:val="00435A7D"/>
    <w:rsid w:val="00437BFA"/>
    <w:rsid w:val="0044053E"/>
    <w:rsid w:val="00447AB1"/>
    <w:rsid w:val="00457618"/>
    <w:rsid w:val="00470683"/>
    <w:rsid w:val="00473388"/>
    <w:rsid w:val="00485538"/>
    <w:rsid w:val="004875F5"/>
    <w:rsid w:val="004913DA"/>
    <w:rsid w:val="004A4153"/>
    <w:rsid w:val="004A4636"/>
    <w:rsid w:val="004A4E70"/>
    <w:rsid w:val="004B3215"/>
    <w:rsid w:val="004B7BC9"/>
    <w:rsid w:val="004C1223"/>
    <w:rsid w:val="004C1687"/>
    <w:rsid w:val="004C2527"/>
    <w:rsid w:val="004D1B25"/>
    <w:rsid w:val="004D2CBC"/>
    <w:rsid w:val="004E29E7"/>
    <w:rsid w:val="004E55F5"/>
    <w:rsid w:val="004F3CAA"/>
    <w:rsid w:val="00515A2B"/>
    <w:rsid w:val="00517A67"/>
    <w:rsid w:val="005240CF"/>
    <w:rsid w:val="005369C0"/>
    <w:rsid w:val="005374D6"/>
    <w:rsid w:val="00542BA0"/>
    <w:rsid w:val="0054416B"/>
    <w:rsid w:val="00572CD3"/>
    <w:rsid w:val="005808FF"/>
    <w:rsid w:val="00594D55"/>
    <w:rsid w:val="005A11E9"/>
    <w:rsid w:val="005A237C"/>
    <w:rsid w:val="005B4300"/>
    <w:rsid w:val="005B69C6"/>
    <w:rsid w:val="005C59BF"/>
    <w:rsid w:val="005D2604"/>
    <w:rsid w:val="005E44FF"/>
    <w:rsid w:val="005E56CC"/>
    <w:rsid w:val="005E7DC3"/>
    <w:rsid w:val="005F7589"/>
    <w:rsid w:val="005F7DCD"/>
    <w:rsid w:val="00607FBC"/>
    <w:rsid w:val="00620549"/>
    <w:rsid w:val="00626426"/>
    <w:rsid w:val="00627D51"/>
    <w:rsid w:val="00645CBB"/>
    <w:rsid w:val="006539C0"/>
    <w:rsid w:val="00657CB1"/>
    <w:rsid w:val="00660AF4"/>
    <w:rsid w:val="0066138D"/>
    <w:rsid w:val="00672292"/>
    <w:rsid w:val="006762F5"/>
    <w:rsid w:val="006764A5"/>
    <w:rsid w:val="00677BDE"/>
    <w:rsid w:val="006816CF"/>
    <w:rsid w:val="0068667A"/>
    <w:rsid w:val="006974FE"/>
    <w:rsid w:val="006A17C8"/>
    <w:rsid w:val="006A22A3"/>
    <w:rsid w:val="006A40DA"/>
    <w:rsid w:val="006B413A"/>
    <w:rsid w:val="006C111E"/>
    <w:rsid w:val="006C18AC"/>
    <w:rsid w:val="006D11A7"/>
    <w:rsid w:val="006D611A"/>
    <w:rsid w:val="006E1D0C"/>
    <w:rsid w:val="006F065E"/>
    <w:rsid w:val="006F1A09"/>
    <w:rsid w:val="006F5D3E"/>
    <w:rsid w:val="006F6CAD"/>
    <w:rsid w:val="0070003A"/>
    <w:rsid w:val="00706FFC"/>
    <w:rsid w:val="007120BB"/>
    <w:rsid w:val="0072438C"/>
    <w:rsid w:val="00730E0C"/>
    <w:rsid w:val="00734B61"/>
    <w:rsid w:val="007409A2"/>
    <w:rsid w:val="00740DEA"/>
    <w:rsid w:val="00754E9D"/>
    <w:rsid w:val="007648D8"/>
    <w:rsid w:val="00767AB2"/>
    <w:rsid w:val="0077782A"/>
    <w:rsid w:val="0078522C"/>
    <w:rsid w:val="00792725"/>
    <w:rsid w:val="007B3216"/>
    <w:rsid w:val="007C061C"/>
    <w:rsid w:val="007D30CD"/>
    <w:rsid w:val="007F175D"/>
    <w:rsid w:val="007F1DD8"/>
    <w:rsid w:val="007F278D"/>
    <w:rsid w:val="00806A64"/>
    <w:rsid w:val="00807673"/>
    <w:rsid w:val="0082224A"/>
    <w:rsid w:val="00824615"/>
    <w:rsid w:val="0083064F"/>
    <w:rsid w:val="008354D5"/>
    <w:rsid w:val="0083762F"/>
    <w:rsid w:val="008441D6"/>
    <w:rsid w:val="00853EDC"/>
    <w:rsid w:val="00854828"/>
    <w:rsid w:val="00872459"/>
    <w:rsid w:val="00874D07"/>
    <w:rsid w:val="00877BAB"/>
    <w:rsid w:val="008829CC"/>
    <w:rsid w:val="00883858"/>
    <w:rsid w:val="008917E4"/>
    <w:rsid w:val="00893F10"/>
    <w:rsid w:val="00895CB3"/>
    <w:rsid w:val="008A46AB"/>
    <w:rsid w:val="008A605F"/>
    <w:rsid w:val="008B382D"/>
    <w:rsid w:val="008B5E8A"/>
    <w:rsid w:val="008C1AD9"/>
    <w:rsid w:val="008C1CDF"/>
    <w:rsid w:val="008F629C"/>
    <w:rsid w:val="00902AA7"/>
    <w:rsid w:val="00906525"/>
    <w:rsid w:val="00915428"/>
    <w:rsid w:val="009160E3"/>
    <w:rsid w:val="00916DEB"/>
    <w:rsid w:val="009225A4"/>
    <w:rsid w:val="009225BC"/>
    <w:rsid w:val="0092298C"/>
    <w:rsid w:val="009231EE"/>
    <w:rsid w:val="00924FCA"/>
    <w:rsid w:val="009323AB"/>
    <w:rsid w:val="009328FB"/>
    <w:rsid w:val="00932BDE"/>
    <w:rsid w:val="00942277"/>
    <w:rsid w:val="0095078A"/>
    <w:rsid w:val="00951FA1"/>
    <w:rsid w:val="009550E4"/>
    <w:rsid w:val="0096670F"/>
    <w:rsid w:val="00973425"/>
    <w:rsid w:val="009854C5"/>
    <w:rsid w:val="00996BA8"/>
    <w:rsid w:val="009A0D9C"/>
    <w:rsid w:val="009A2C1D"/>
    <w:rsid w:val="009A7E04"/>
    <w:rsid w:val="009B10AF"/>
    <w:rsid w:val="009C4E8F"/>
    <w:rsid w:val="009E0DC5"/>
    <w:rsid w:val="009E25F9"/>
    <w:rsid w:val="009E3867"/>
    <w:rsid w:val="009E6EEC"/>
    <w:rsid w:val="00A01FF9"/>
    <w:rsid w:val="00A05D17"/>
    <w:rsid w:val="00A11E7D"/>
    <w:rsid w:val="00A234D1"/>
    <w:rsid w:val="00A30D2D"/>
    <w:rsid w:val="00A37E81"/>
    <w:rsid w:val="00A42DE0"/>
    <w:rsid w:val="00A43C7F"/>
    <w:rsid w:val="00A50B6B"/>
    <w:rsid w:val="00A51182"/>
    <w:rsid w:val="00A51638"/>
    <w:rsid w:val="00A559A3"/>
    <w:rsid w:val="00A55A45"/>
    <w:rsid w:val="00A602C9"/>
    <w:rsid w:val="00A649A9"/>
    <w:rsid w:val="00A71F14"/>
    <w:rsid w:val="00A71FC5"/>
    <w:rsid w:val="00A81E7C"/>
    <w:rsid w:val="00A90D17"/>
    <w:rsid w:val="00AA3E84"/>
    <w:rsid w:val="00AB0A19"/>
    <w:rsid w:val="00AC5DD0"/>
    <w:rsid w:val="00AD3FE1"/>
    <w:rsid w:val="00AD5501"/>
    <w:rsid w:val="00AE2097"/>
    <w:rsid w:val="00AE57A2"/>
    <w:rsid w:val="00AF0B36"/>
    <w:rsid w:val="00B003D4"/>
    <w:rsid w:val="00B06195"/>
    <w:rsid w:val="00B069D9"/>
    <w:rsid w:val="00B10B37"/>
    <w:rsid w:val="00B16AE6"/>
    <w:rsid w:val="00B40706"/>
    <w:rsid w:val="00B438E6"/>
    <w:rsid w:val="00B465C9"/>
    <w:rsid w:val="00B6133E"/>
    <w:rsid w:val="00B80CA9"/>
    <w:rsid w:val="00B81884"/>
    <w:rsid w:val="00B831F6"/>
    <w:rsid w:val="00BA1858"/>
    <w:rsid w:val="00BE19E7"/>
    <w:rsid w:val="00BF0FE1"/>
    <w:rsid w:val="00C03CE0"/>
    <w:rsid w:val="00C0535D"/>
    <w:rsid w:val="00C07644"/>
    <w:rsid w:val="00C31564"/>
    <w:rsid w:val="00C340FF"/>
    <w:rsid w:val="00C34B8A"/>
    <w:rsid w:val="00C431E7"/>
    <w:rsid w:val="00C502D4"/>
    <w:rsid w:val="00C52DA7"/>
    <w:rsid w:val="00C56E0E"/>
    <w:rsid w:val="00C7543E"/>
    <w:rsid w:val="00C92916"/>
    <w:rsid w:val="00CA761F"/>
    <w:rsid w:val="00CA7D12"/>
    <w:rsid w:val="00CC3B4B"/>
    <w:rsid w:val="00CF1AF5"/>
    <w:rsid w:val="00CF2597"/>
    <w:rsid w:val="00D037A7"/>
    <w:rsid w:val="00D10EA0"/>
    <w:rsid w:val="00D13C8C"/>
    <w:rsid w:val="00D156A1"/>
    <w:rsid w:val="00D162A3"/>
    <w:rsid w:val="00D2652C"/>
    <w:rsid w:val="00D312D0"/>
    <w:rsid w:val="00D31710"/>
    <w:rsid w:val="00D32DB8"/>
    <w:rsid w:val="00D336A0"/>
    <w:rsid w:val="00D4380F"/>
    <w:rsid w:val="00D4517D"/>
    <w:rsid w:val="00D4719C"/>
    <w:rsid w:val="00D51704"/>
    <w:rsid w:val="00D67554"/>
    <w:rsid w:val="00D772C7"/>
    <w:rsid w:val="00D773BC"/>
    <w:rsid w:val="00D82B03"/>
    <w:rsid w:val="00D91B87"/>
    <w:rsid w:val="00D93E32"/>
    <w:rsid w:val="00D97F41"/>
    <w:rsid w:val="00DA38EA"/>
    <w:rsid w:val="00DC155A"/>
    <w:rsid w:val="00DC7AF8"/>
    <w:rsid w:val="00DD00CF"/>
    <w:rsid w:val="00DD15EE"/>
    <w:rsid w:val="00DD5973"/>
    <w:rsid w:val="00DE12A8"/>
    <w:rsid w:val="00DE3510"/>
    <w:rsid w:val="00DF54CE"/>
    <w:rsid w:val="00E00745"/>
    <w:rsid w:val="00E20C63"/>
    <w:rsid w:val="00E3585D"/>
    <w:rsid w:val="00E35B16"/>
    <w:rsid w:val="00E35FFA"/>
    <w:rsid w:val="00E44B7D"/>
    <w:rsid w:val="00E56147"/>
    <w:rsid w:val="00E66195"/>
    <w:rsid w:val="00E74ABC"/>
    <w:rsid w:val="00E74C91"/>
    <w:rsid w:val="00E9360D"/>
    <w:rsid w:val="00E93B07"/>
    <w:rsid w:val="00E96111"/>
    <w:rsid w:val="00EA32E8"/>
    <w:rsid w:val="00EA4068"/>
    <w:rsid w:val="00EB1805"/>
    <w:rsid w:val="00EC1AC2"/>
    <w:rsid w:val="00ED2842"/>
    <w:rsid w:val="00EE72E4"/>
    <w:rsid w:val="00EF2BC2"/>
    <w:rsid w:val="00EF361E"/>
    <w:rsid w:val="00F0326B"/>
    <w:rsid w:val="00F07489"/>
    <w:rsid w:val="00F12103"/>
    <w:rsid w:val="00F16606"/>
    <w:rsid w:val="00F316A6"/>
    <w:rsid w:val="00F35491"/>
    <w:rsid w:val="00F55B6F"/>
    <w:rsid w:val="00F56E91"/>
    <w:rsid w:val="00F62934"/>
    <w:rsid w:val="00F62B60"/>
    <w:rsid w:val="00F62F3A"/>
    <w:rsid w:val="00F663BD"/>
    <w:rsid w:val="00F85EF9"/>
    <w:rsid w:val="00F878FD"/>
    <w:rsid w:val="00F9605F"/>
    <w:rsid w:val="00FB1F38"/>
    <w:rsid w:val="00FB20E7"/>
    <w:rsid w:val="00FB3995"/>
    <w:rsid w:val="00FB6488"/>
    <w:rsid w:val="00FC09E1"/>
    <w:rsid w:val="00FC1239"/>
    <w:rsid w:val="00FC768A"/>
    <w:rsid w:val="00FD01D2"/>
    <w:rsid w:val="00FD09DD"/>
    <w:rsid w:val="00FD2F79"/>
    <w:rsid w:val="00FD540D"/>
    <w:rsid w:val="00FD5EB3"/>
    <w:rsid w:val="00FD6460"/>
    <w:rsid w:val="00FE23F7"/>
    <w:rsid w:val="00FF098B"/>
    <w:rsid w:val="00FF2CF0"/>
    <w:rsid w:val="00FF3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A118C1-2DBB-4222-9A50-B333F7D1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A234D1"/>
    <w:pPr>
      <w:spacing w:after="0" w:line="240" w:lineRule="auto"/>
    </w:pPr>
    <w:rPr>
      <w:rFonts w:ascii="Times New Roman" w:hAnsi="Times New Roman" w:cs="Times New Roman"/>
      <w:sz w:val="24"/>
      <w:szCs w:val="24"/>
      <w:lang w:val="et-EE"/>
    </w:rPr>
  </w:style>
  <w:style w:type="paragraph" w:styleId="Pealkiri1">
    <w:name w:val="heading 1"/>
    <w:basedOn w:val="Normaallaad"/>
    <w:next w:val="Normaallaad"/>
    <w:link w:val="Pealkiri1Mrk"/>
    <w:uiPriority w:val="9"/>
    <w:qFormat/>
    <w:rsid w:val="008C1AD9"/>
    <w:pPr>
      <w:keepNext/>
      <w:keepLines/>
      <w:spacing w:before="240"/>
      <w:outlineLvl w:val="0"/>
    </w:pPr>
    <w:rPr>
      <w:rFonts w:eastAsiaTheme="majorEastAsia"/>
      <w:b/>
      <w:szCs w:val="32"/>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8C1AD9"/>
    <w:rPr>
      <w:rFonts w:ascii="Times New Roman" w:eastAsiaTheme="majorEastAsia" w:hAnsi="Times New Roman" w:cs="Times New Roman"/>
      <w:b/>
      <w:sz w:val="32"/>
      <w:szCs w:val="32"/>
      <w:lang w:val="et-EE" w:eastAsia="x-none"/>
    </w:rPr>
  </w:style>
  <w:style w:type="character" w:styleId="Hperlink">
    <w:name w:val="Hyperlink"/>
    <w:basedOn w:val="Liguvaikefont"/>
    <w:uiPriority w:val="99"/>
    <w:rsid w:val="00A234D1"/>
    <w:rPr>
      <w:rFonts w:cs="Times New Roman"/>
      <w:color w:val="0563C1" w:themeColor="hyperlink"/>
      <w:u w:val="single"/>
    </w:rPr>
  </w:style>
  <w:style w:type="paragraph" w:styleId="Loendilik">
    <w:name w:val="List Paragraph"/>
    <w:basedOn w:val="Normaallaad"/>
    <w:uiPriority w:val="34"/>
    <w:rsid w:val="00A234D1"/>
    <w:pPr>
      <w:ind w:left="720"/>
      <w:contextualSpacing/>
    </w:pPr>
  </w:style>
  <w:style w:type="paragraph" w:styleId="Vahedeta">
    <w:name w:val="No Spacing"/>
    <w:uiPriority w:val="1"/>
    <w:qFormat/>
    <w:rsid w:val="008C1AD9"/>
    <w:pPr>
      <w:numPr>
        <w:numId w:val="8"/>
      </w:numPr>
      <w:spacing w:after="0" w:line="240" w:lineRule="auto"/>
      <w:ind w:left="360"/>
    </w:pPr>
    <w:rPr>
      <w:rFonts w:ascii="Times New Roman" w:hAnsi="Times New Roman" w:cs="Times New Roman"/>
      <w:b/>
      <w:sz w:val="24"/>
      <w:szCs w:val="24"/>
      <w:lang w:val="et-EE"/>
    </w:rPr>
  </w:style>
  <w:style w:type="character" w:styleId="Klastatudhperlink">
    <w:name w:val="FollowedHyperlink"/>
    <w:basedOn w:val="Liguvaikefont"/>
    <w:uiPriority w:val="99"/>
    <w:semiHidden/>
    <w:unhideWhenUsed/>
    <w:rsid w:val="005E7DC3"/>
    <w:rPr>
      <w:rFonts w:cs="Times New Roman"/>
      <w:color w:val="954F72" w:themeColor="followedHyperlink"/>
      <w:u w:val="single"/>
    </w:rPr>
  </w:style>
  <w:style w:type="paragraph" w:customStyle="1" w:styleId="Default">
    <w:name w:val="Default"/>
    <w:rsid w:val="004C1687"/>
    <w:pPr>
      <w:autoSpaceDE w:val="0"/>
      <w:autoSpaceDN w:val="0"/>
      <w:adjustRightInd w:val="0"/>
      <w:spacing w:after="0" w:line="240" w:lineRule="auto"/>
    </w:pPr>
    <w:rPr>
      <w:rFonts w:ascii="Times New Roman" w:hAnsi="Times New Roman" w:cs="Times New Roman"/>
      <w:color w:val="000000"/>
      <w:sz w:val="24"/>
      <w:szCs w:val="24"/>
      <w:lang w:val="et-EE" w:eastAsia="et-EE"/>
    </w:rPr>
  </w:style>
  <w:style w:type="numbering" w:customStyle="1" w:styleId="Laad1">
    <w:name w:val="Laad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428789">
      <w:marLeft w:val="0"/>
      <w:marRight w:val="0"/>
      <w:marTop w:val="0"/>
      <w:marBottom w:val="0"/>
      <w:divBdr>
        <w:top w:val="none" w:sz="0" w:space="0" w:color="auto"/>
        <w:left w:val="none" w:sz="0" w:space="0" w:color="auto"/>
        <w:bottom w:val="none" w:sz="0" w:space="0" w:color="auto"/>
        <w:right w:val="none" w:sz="0" w:space="0" w:color="auto"/>
      </w:divBdr>
    </w:div>
    <w:div w:id="1321428791">
      <w:marLeft w:val="0"/>
      <w:marRight w:val="0"/>
      <w:marTop w:val="0"/>
      <w:marBottom w:val="0"/>
      <w:divBdr>
        <w:top w:val="none" w:sz="0" w:space="0" w:color="auto"/>
        <w:left w:val="none" w:sz="0" w:space="0" w:color="auto"/>
        <w:bottom w:val="none" w:sz="0" w:space="0" w:color="auto"/>
        <w:right w:val="none" w:sz="0" w:space="0" w:color="auto"/>
      </w:divBdr>
      <w:divsChild>
        <w:div w:id="1321428790">
          <w:marLeft w:val="0"/>
          <w:marRight w:val="0"/>
          <w:marTop w:val="0"/>
          <w:marBottom w:val="0"/>
          <w:divBdr>
            <w:top w:val="none" w:sz="0" w:space="0" w:color="auto"/>
            <w:left w:val="none" w:sz="0" w:space="0" w:color="auto"/>
            <w:bottom w:val="none" w:sz="0" w:space="0" w:color="auto"/>
            <w:right w:val="none" w:sz="0" w:space="0" w:color="auto"/>
          </w:divBdr>
        </w:div>
      </w:divsChild>
    </w:div>
    <w:div w:id="1321428792">
      <w:marLeft w:val="0"/>
      <w:marRight w:val="0"/>
      <w:marTop w:val="0"/>
      <w:marBottom w:val="0"/>
      <w:divBdr>
        <w:top w:val="none" w:sz="0" w:space="0" w:color="auto"/>
        <w:left w:val="none" w:sz="0" w:space="0" w:color="auto"/>
        <w:bottom w:val="none" w:sz="0" w:space="0" w:color="auto"/>
        <w:right w:val="none" w:sz="0" w:space="0" w:color="auto"/>
      </w:divBdr>
    </w:div>
    <w:div w:id="1321428793">
      <w:marLeft w:val="0"/>
      <w:marRight w:val="0"/>
      <w:marTop w:val="0"/>
      <w:marBottom w:val="0"/>
      <w:divBdr>
        <w:top w:val="none" w:sz="0" w:space="0" w:color="auto"/>
        <w:left w:val="none" w:sz="0" w:space="0" w:color="auto"/>
        <w:bottom w:val="none" w:sz="0" w:space="0" w:color="auto"/>
        <w:right w:val="none" w:sz="0" w:space="0" w:color="auto"/>
      </w:divBdr>
    </w:div>
    <w:div w:id="13214287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rvice.eomap.ee/viljandilinn/#/planeeringud/planeeringud/501" TargetMode="External"/><Relationship Id="rId5" Type="http://schemas.openxmlformats.org/officeDocument/2006/relationships/hyperlink" Target="https://service.eomap.ee/viljandilinn/#/planeeringud/planeeringud/5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1150</Words>
  <Characters>6676</Characters>
  <Application>Microsoft Office Word</Application>
  <DocSecurity>0</DocSecurity>
  <Lines>55</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Jaak Reinula</dc:creator>
  <cp:keywords/>
  <dc:description/>
  <cp:lastModifiedBy>Kristiina Lensment</cp:lastModifiedBy>
  <cp:revision>2</cp:revision>
  <dcterms:created xsi:type="dcterms:W3CDTF">2021-08-17T10:41:00Z</dcterms:created>
  <dcterms:modified xsi:type="dcterms:W3CDTF">2021-08-17T10:41:00Z</dcterms:modified>
</cp:coreProperties>
</file>